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spacing w:line="360" w:lineRule="auto"/>
        <w:jc w:val="center"/>
        <w:outlineLvl w:val="3"/>
        <w:rPr>
          <w:rFonts w:hint="eastAsia" w:ascii="方正公文小标宋" w:hAnsi="方正公文小标宋" w:eastAsia="方正公文小标宋" w:cs="方正公文小标宋"/>
          <w:b/>
          <w:bCs/>
          <w:sz w:val="40"/>
          <w:szCs w:val="40"/>
        </w:rPr>
      </w:pPr>
      <w:bookmarkStart w:id="0" w:name="_Toc454791923"/>
      <w:bookmarkStart w:id="1" w:name="_Toc454794308"/>
      <w:bookmarkStart w:id="2" w:name="_Toc454792017"/>
      <w:bookmarkStart w:id="3" w:name="_Toc454795888"/>
      <w:bookmarkStart w:id="4" w:name="_Toc459037202"/>
      <w:r>
        <w:rPr>
          <w:rFonts w:hint="eastAsia" w:ascii="方正公文小标宋" w:hAnsi="方正公文小标宋" w:eastAsia="方正公文小标宋" w:cs="方正公文小标宋"/>
          <w:b/>
          <w:bCs/>
          <w:sz w:val="40"/>
          <w:szCs w:val="40"/>
        </w:rPr>
        <w:t>竞争性磋商采购文件</w:t>
      </w:r>
      <w:bookmarkEnd w:id="0"/>
      <w:bookmarkEnd w:id="1"/>
      <w:bookmarkEnd w:id="2"/>
      <w:bookmarkEnd w:id="3"/>
      <w:bookmarkEnd w:id="4"/>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p>
    <w:p>
      <w:pPr>
        <w:pStyle w:val="10"/>
        <w:adjustRightInd w:val="0"/>
        <w:snapToGrid w:val="0"/>
        <w:spacing w:line="360" w:lineRule="auto"/>
        <w:ind w:firstLine="643" w:firstLineChars="200"/>
        <w:jc w:val="left"/>
        <w:rPr>
          <w:rFonts w:hint="eastAsia" w:ascii="黑体" w:hAnsi="黑体" w:eastAsia="黑体" w:cs="黑体"/>
          <w:b/>
          <w:bCs/>
          <w:sz w:val="32"/>
          <w:szCs w:val="32"/>
          <w:u w:val="single"/>
        </w:rPr>
      </w:pPr>
      <w:r>
        <w:rPr>
          <w:rFonts w:hint="eastAsia" w:ascii="黑体" w:hAnsi="黑体" w:eastAsia="黑体" w:cs="黑体"/>
          <w:b/>
          <w:bCs/>
          <w:sz w:val="32"/>
          <w:szCs w:val="32"/>
        </w:rPr>
        <w:t>项目名称：</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eastAsia="zh-CN"/>
        </w:rPr>
        <w:t>研究院2024年春节慰问品</w:t>
      </w:r>
      <w:r>
        <w:rPr>
          <w:rFonts w:hint="eastAsia" w:ascii="黑体" w:hAnsi="黑体" w:eastAsia="黑体" w:cs="黑体"/>
          <w:b/>
          <w:bCs/>
          <w:sz w:val="32"/>
          <w:szCs w:val="32"/>
          <w:u w:val="single"/>
        </w:rPr>
        <w:t>采购</w:t>
      </w:r>
      <w:r>
        <w:rPr>
          <w:rFonts w:hint="eastAsia" w:ascii="黑体" w:hAnsi="黑体" w:eastAsia="黑体" w:cs="黑体"/>
          <w:b/>
          <w:bCs/>
          <w:sz w:val="32"/>
          <w:szCs w:val="32"/>
          <w:u w:val="single"/>
          <w:lang w:val="en-US" w:eastAsia="zh-CN"/>
        </w:rPr>
        <w:t>项目</w:t>
      </w:r>
      <w:r>
        <w:rPr>
          <w:rFonts w:hint="eastAsia" w:ascii="黑体" w:hAnsi="黑体" w:eastAsia="黑体" w:cs="黑体"/>
          <w:b/>
          <w:bCs/>
          <w:sz w:val="32"/>
          <w:szCs w:val="32"/>
          <w:u w:val="single"/>
        </w:rPr>
        <w:t xml:space="preserve">             </w:t>
      </w:r>
    </w:p>
    <w:p>
      <w:pPr>
        <w:pStyle w:val="10"/>
        <w:adjustRightInd w:val="0"/>
        <w:snapToGrid w:val="0"/>
        <w:spacing w:line="360" w:lineRule="auto"/>
        <w:ind w:firstLine="643" w:firstLineChars="200"/>
        <w:jc w:val="left"/>
        <w:rPr>
          <w:rFonts w:hint="eastAsia" w:ascii="黑体" w:hAnsi="黑体" w:eastAsia="黑体" w:cs="黑体"/>
          <w:b/>
          <w:bCs/>
          <w:sz w:val="32"/>
          <w:szCs w:val="32"/>
          <w:u w:val="single"/>
        </w:rPr>
      </w:pPr>
      <w:r>
        <w:rPr>
          <w:rFonts w:hint="eastAsia" w:ascii="黑体" w:hAnsi="黑体" w:eastAsia="黑体" w:cs="黑体"/>
          <w:b/>
          <w:bCs/>
          <w:sz w:val="32"/>
          <w:szCs w:val="32"/>
        </w:rPr>
        <w:t>采购编号：</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eastAsia="zh-CN"/>
        </w:rPr>
        <w:t>SSYGH2023025</w:t>
      </w:r>
      <w:r>
        <w:rPr>
          <w:rFonts w:hint="eastAsia" w:ascii="黑体" w:hAnsi="黑体" w:eastAsia="黑体" w:cs="黑体"/>
          <w:b/>
          <w:bCs/>
          <w:sz w:val="32"/>
          <w:szCs w:val="32"/>
          <w:u w:val="single"/>
        </w:rPr>
        <w:t xml:space="preserve">                      </w:t>
      </w: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p>
    <w:p>
      <w:pPr>
        <w:pStyle w:val="10"/>
        <w:adjustRightInd w:val="0"/>
        <w:snapToGrid w:val="0"/>
        <w:ind w:left="851" w:hanging="851"/>
        <w:jc w:val="center"/>
        <w:rPr>
          <w:rFonts w:hint="eastAsia" w:ascii="黑体" w:hAnsi="黑体" w:eastAsia="黑体" w:cs="黑体"/>
          <w:b/>
          <w:bCs/>
          <w:sz w:val="32"/>
          <w:szCs w:val="32"/>
        </w:rPr>
      </w:pPr>
      <w:r>
        <w:rPr>
          <w:rFonts w:hint="eastAsia" w:ascii="黑体" w:hAnsi="黑体" w:eastAsia="黑体" w:cs="黑体"/>
          <w:b/>
          <w:bCs/>
          <w:sz w:val="32"/>
          <w:szCs w:val="32"/>
        </w:rPr>
        <w:t>深圳计算科学研究院工会委员会</w:t>
      </w:r>
    </w:p>
    <w:p>
      <w:pPr>
        <w:pStyle w:val="10"/>
        <w:adjustRightInd w:val="0"/>
        <w:snapToGrid w:val="0"/>
        <w:rPr>
          <w:rFonts w:hint="eastAsia" w:ascii="黑体" w:hAnsi="黑体" w:eastAsia="黑体" w:cs="黑体"/>
          <w:b/>
          <w:bCs/>
          <w:sz w:val="32"/>
          <w:szCs w:val="32"/>
        </w:rPr>
      </w:pPr>
    </w:p>
    <w:p>
      <w:pPr>
        <w:pStyle w:val="10"/>
        <w:adjustRightInd w:val="0"/>
        <w:snapToGrid w:val="0"/>
        <w:jc w:val="center"/>
        <w:rPr>
          <w:rFonts w:hint="eastAsia" w:ascii="黑体" w:hAnsi="黑体" w:eastAsia="黑体" w:cs="黑体"/>
          <w:b/>
          <w:bCs/>
          <w:sz w:val="32"/>
          <w:szCs w:val="32"/>
        </w:rPr>
      </w:pPr>
      <w:bookmarkStart w:id="5" w:name="_Toc53472202"/>
      <w:bookmarkStart w:id="6" w:name="_Toc35071109"/>
      <w:bookmarkStart w:id="7" w:name="_Toc34665475"/>
      <w:bookmarkStart w:id="8" w:name="_Toc35421028"/>
      <w:r>
        <w:rPr>
          <w:rFonts w:hint="eastAsia" w:ascii="黑体" w:hAnsi="黑体" w:eastAsia="黑体" w:cs="黑体"/>
          <w:b/>
          <w:bCs/>
          <w:sz w:val="32"/>
          <w:szCs w:val="32"/>
        </w:rPr>
        <w:t>二〇二三年</w:t>
      </w:r>
      <w:r>
        <w:rPr>
          <w:rFonts w:hint="eastAsia" w:ascii="黑体" w:hAnsi="黑体" w:eastAsia="黑体" w:cs="黑体"/>
          <w:b/>
          <w:bCs/>
          <w:sz w:val="32"/>
          <w:szCs w:val="32"/>
          <w:lang w:val="en-US" w:eastAsia="zh-CN"/>
        </w:rPr>
        <w:t>十二</w:t>
      </w:r>
      <w:r>
        <w:rPr>
          <w:rFonts w:hint="eastAsia" w:ascii="黑体" w:hAnsi="黑体" w:eastAsia="黑体" w:cs="黑体"/>
          <w:b/>
          <w:bCs/>
          <w:sz w:val="32"/>
          <w:szCs w:val="32"/>
        </w:rPr>
        <w:t>月</w:t>
      </w:r>
    </w:p>
    <w:p>
      <w:pPr>
        <w:pStyle w:val="34"/>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br w:type="page"/>
      </w:r>
      <w:bookmarkStart w:id="9" w:name="_Toc459037203"/>
      <w:bookmarkStart w:id="10" w:name="_Toc454795889"/>
      <w:r>
        <w:rPr>
          <w:rFonts w:hint="eastAsia" w:asciiTheme="minorEastAsia" w:hAnsiTheme="minorEastAsia" w:eastAsiaTheme="minorEastAsia" w:cstheme="minorEastAsia"/>
          <w:sz w:val="21"/>
          <w:szCs w:val="21"/>
        </w:rPr>
        <w:t>第一章 采购</w:t>
      </w:r>
      <w:bookmarkEnd w:id="9"/>
      <w:bookmarkEnd w:id="10"/>
      <w:r>
        <w:rPr>
          <w:rFonts w:hint="eastAsia" w:asciiTheme="minorEastAsia" w:hAnsiTheme="minorEastAsia" w:eastAsiaTheme="minorEastAsia" w:cstheme="minorEastAsia"/>
          <w:sz w:val="21"/>
          <w:szCs w:val="21"/>
        </w:rPr>
        <w:t>须知</w:t>
      </w:r>
    </w:p>
    <w:bookmarkEnd w:id="5"/>
    <w:bookmarkEnd w:id="6"/>
    <w:bookmarkEnd w:id="7"/>
    <w:bookmarkEnd w:id="8"/>
    <w:tbl>
      <w:tblPr>
        <w:tblStyle w:val="17"/>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项号</w:t>
            </w:r>
          </w:p>
        </w:tc>
        <w:tc>
          <w:tcPr>
            <w:tcW w:w="1552"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    容</w:t>
            </w:r>
          </w:p>
        </w:tc>
        <w:tc>
          <w:tcPr>
            <w:tcW w:w="6815" w:type="dxa"/>
            <w:vAlign w:val="center"/>
          </w:tcPr>
          <w:p>
            <w:pPr>
              <w:tabs>
                <w:tab w:val="left" w:pos="1180"/>
              </w:tabs>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81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研究院2024年春节慰问品</w:t>
            </w: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val="en-US" w:eastAsia="zh-CN"/>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w:t>
            </w:r>
          </w:p>
        </w:tc>
        <w:tc>
          <w:tcPr>
            <w:tcW w:w="681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SSYGH2023025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项目预算</w:t>
            </w:r>
          </w:p>
        </w:tc>
        <w:tc>
          <w:tcPr>
            <w:tcW w:w="681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00元</w:t>
            </w:r>
            <w:r>
              <w:rPr>
                <w:rFonts w:hint="eastAsia" w:asciiTheme="minorEastAsia" w:hAnsiTheme="minorEastAsia" w:eastAsiaTheme="minorEastAsia" w:cstheme="minorEastAsia"/>
                <w:sz w:val="21"/>
                <w:szCs w:val="21"/>
              </w:rPr>
              <w:t>/人，预估人数</w:t>
            </w:r>
            <w:r>
              <w:rPr>
                <w:rFonts w:hint="eastAsia" w:asciiTheme="minorEastAsia" w:hAnsiTheme="minorEastAsia" w:eastAsiaTheme="minorEastAsia" w:cstheme="minorEastAsia"/>
                <w:sz w:val="21"/>
                <w:szCs w:val="21"/>
                <w:highlight w:val="none"/>
                <w:lang w:val="en-US" w:eastAsia="zh-CN"/>
              </w:rPr>
              <w:t>460</w:t>
            </w:r>
            <w:r>
              <w:rPr>
                <w:rFonts w:hint="eastAsia" w:asciiTheme="minorEastAsia" w:hAnsiTheme="minorEastAsia" w:eastAsiaTheme="minorEastAsia" w:cstheme="minorEastAsia"/>
                <w:sz w:val="21"/>
                <w:szCs w:val="21"/>
              </w:rPr>
              <w:t>人，最终数量以合同为准。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项目地点</w:t>
            </w:r>
          </w:p>
        </w:tc>
        <w:tc>
          <w:tcPr>
            <w:tcW w:w="681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深圳市龙华区民宝路红山6979 25栋5-10楼，26栋9-10楼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深圳计算科学研究院工会委员会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采购要求</w:t>
            </w:r>
          </w:p>
        </w:tc>
        <w:tc>
          <w:tcPr>
            <w:tcW w:w="681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详见第二章。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响应文件份数</w:t>
            </w:r>
          </w:p>
        </w:tc>
        <w:tc>
          <w:tcPr>
            <w:tcW w:w="681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一式</w:t>
            </w:r>
            <w:r>
              <w:rPr>
                <w:rFonts w:hint="eastAsia" w:asciiTheme="minorEastAsia" w:hAnsiTheme="minorEastAsia" w:eastAsiaTheme="minorEastAsia" w:cstheme="minorEastAsia"/>
                <w:kern w:val="0"/>
                <w:sz w:val="21"/>
                <w:szCs w:val="21"/>
                <w:u w:val="single"/>
                <w:lang w:val="en-US" w:eastAsia="zh-CN"/>
              </w:rPr>
              <w:t>7</w:t>
            </w:r>
            <w:r>
              <w:rPr>
                <w:rFonts w:hint="eastAsia" w:asciiTheme="minorEastAsia" w:hAnsiTheme="minorEastAsia" w:eastAsiaTheme="minorEastAsia" w:cstheme="minorEastAsia"/>
                <w:sz w:val="21"/>
                <w:szCs w:val="21"/>
              </w:rPr>
              <w:t>份，正本</w:t>
            </w:r>
            <w:r>
              <w:rPr>
                <w:rFonts w:hint="eastAsia" w:asciiTheme="minorEastAsia" w:hAnsiTheme="minorEastAsia" w:eastAsiaTheme="minorEastAsia" w:cstheme="minorEastAsia"/>
                <w:kern w:val="0"/>
                <w:sz w:val="21"/>
                <w:szCs w:val="21"/>
                <w:u w:val="single"/>
              </w:rPr>
              <w:t>1</w:t>
            </w:r>
            <w:r>
              <w:rPr>
                <w:rFonts w:hint="eastAsia" w:asciiTheme="minorEastAsia" w:hAnsiTheme="minorEastAsia" w:eastAsiaTheme="minorEastAsia" w:cstheme="minorEastAsia"/>
                <w:sz w:val="21"/>
                <w:szCs w:val="21"/>
              </w:rPr>
              <w:t>份，副本</w:t>
            </w:r>
            <w:r>
              <w:rPr>
                <w:rFonts w:hint="eastAsia" w:asciiTheme="minorEastAsia" w:hAnsiTheme="minorEastAsia" w:eastAsiaTheme="minorEastAsia" w:cstheme="minorEastAsia"/>
                <w:kern w:val="0"/>
                <w:sz w:val="21"/>
                <w:szCs w:val="21"/>
                <w:u w:val="single"/>
                <w:lang w:val="en-US" w:eastAsia="zh-CN"/>
              </w:rPr>
              <w:t>6</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产品彩页需单独打印9份。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有效期</w:t>
            </w:r>
          </w:p>
        </w:tc>
        <w:tc>
          <w:tcPr>
            <w:tcW w:w="681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u w:val="single"/>
              </w:rPr>
              <w:t>90</w:t>
            </w:r>
            <w:r>
              <w:rPr>
                <w:rFonts w:hint="eastAsia" w:asciiTheme="minorEastAsia" w:hAnsiTheme="minorEastAsia" w:eastAsiaTheme="minorEastAsia" w:cstheme="minorEastAsia"/>
                <w:sz w:val="21"/>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1"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报名</w:t>
            </w:r>
          </w:p>
        </w:tc>
        <w:tc>
          <w:tcPr>
            <w:tcW w:w="681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自本采购项目公示起, 供应商可报名。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报名方式：将供应商名称、联系人、联系方式以邮件方式通知采购联系人。</w:t>
            </w:r>
          </w:p>
          <w:p>
            <w:pPr>
              <w:pStyle w:val="31"/>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报名截止时间：202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val="en-US" w:eastAsia="zh-CN"/>
              </w:rPr>
              <w:t>01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val="en-US" w:eastAsia="zh-CN"/>
              </w:rPr>
              <w:t>03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时00分（北京时间）。</w:t>
            </w:r>
          </w:p>
          <w:p>
            <w:pPr>
              <w:pStyle w:val="31"/>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联系人姓名：闫 工    邮箱：</w:t>
            </w:r>
            <w:r>
              <w:rPr>
                <w:rFonts w:hint="eastAsia" w:asciiTheme="minorEastAsia" w:hAnsiTheme="minorEastAsia" w:eastAsiaTheme="minorEastAsia" w:cstheme="minorEastAsia"/>
                <w:bCs/>
                <w:sz w:val="21"/>
                <w:szCs w:val="21"/>
              </w:rPr>
              <w:t xml:space="preserve">ssycg@sics.ac.cn </w:t>
            </w:r>
          </w:p>
          <w:p>
            <w:pPr>
              <w:pStyle w:val="31"/>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报名格式：</w:t>
            </w:r>
          </w:p>
          <w:p>
            <w:pPr>
              <w:pStyle w:val="31"/>
              <w:numPr>
                <w:ilvl w:val="0"/>
                <w:numId w:val="2"/>
              </w:numPr>
              <w:spacing w:line="240" w:lineRule="auto"/>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lang w:val="en-US" w:eastAsia="zh-CN"/>
              </w:rPr>
              <w:t>邮件名格式：</w:t>
            </w:r>
            <w:r>
              <w:rPr>
                <w:rFonts w:hint="eastAsia" w:asciiTheme="minorEastAsia" w:hAnsiTheme="minorEastAsia" w:eastAsiaTheme="minorEastAsia" w:cstheme="minorEastAsia"/>
                <w:sz w:val="21"/>
                <w:szCs w:val="21"/>
                <w:lang w:eastAsia="zh-CN"/>
              </w:rPr>
              <w:t>春节慰问品</w:t>
            </w:r>
            <w:r>
              <w:rPr>
                <w:rFonts w:hint="eastAsia" w:asciiTheme="minorEastAsia" w:hAnsiTheme="minorEastAsia" w:eastAsiaTheme="minorEastAsia" w:cstheme="minorEastAsia"/>
                <w:sz w:val="21"/>
                <w:szCs w:val="21"/>
                <w:lang w:val="en-US" w:eastAsia="zh-CN"/>
              </w:rPr>
              <w:t>+报名单位名称</w:t>
            </w:r>
          </w:p>
          <w:p>
            <w:pPr>
              <w:pStyle w:val="31"/>
              <w:numPr>
                <w:ilvl w:val="0"/>
                <w:numId w:val="2"/>
              </w:numPr>
              <w:spacing w:line="240" w:lineRule="auto"/>
              <w:ind w:firstLine="0" w:firstLineChars="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邮件内容：</w:t>
            </w:r>
            <w:r>
              <w:rPr>
                <w:rFonts w:hint="eastAsia" w:asciiTheme="minorEastAsia" w:hAnsiTheme="minorEastAsia" w:eastAsiaTheme="minorEastAsia" w:cstheme="minorEastAsia"/>
                <w:bCs/>
                <w:sz w:val="21"/>
                <w:szCs w:val="21"/>
              </w:rPr>
              <w:t>报名单位名称、</w:t>
            </w:r>
            <w:r>
              <w:rPr>
                <w:rFonts w:hint="eastAsia" w:asciiTheme="minorEastAsia" w:hAnsiTheme="minorEastAsia" w:eastAsiaTheme="minorEastAsia" w:cstheme="minorEastAsia"/>
                <w:bCs/>
                <w:sz w:val="21"/>
                <w:szCs w:val="21"/>
                <w:lang w:val="en-US" w:eastAsia="zh-CN"/>
              </w:rPr>
              <w:t>被授权</w:t>
            </w:r>
            <w:r>
              <w:rPr>
                <w:rFonts w:hint="eastAsia" w:asciiTheme="minorEastAsia" w:hAnsiTheme="minorEastAsia" w:eastAsiaTheme="minorEastAsia" w:cstheme="minorEastAsia"/>
                <w:bCs/>
                <w:sz w:val="21"/>
                <w:szCs w:val="21"/>
              </w:rPr>
              <w:t>联系人、联系电话、所在地址</w:t>
            </w:r>
          </w:p>
          <w:p>
            <w:pPr>
              <w:pStyle w:val="31"/>
              <w:spacing w:line="240" w:lineRule="auto"/>
              <w:ind w:firstLine="0" w:firstLineChars="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3、报名附件：报名单位的营业执照复印件、授权委托书、被授权人身份证复印件，以上文件均需加盖报名单位公章，原件于评审当天携带备查。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响应文件提交地点及</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w:t>
            </w:r>
          </w:p>
        </w:tc>
        <w:tc>
          <w:tcPr>
            <w:tcW w:w="6815" w:type="dxa"/>
            <w:vAlign w:val="center"/>
          </w:tcPr>
          <w:p>
            <w:pPr>
              <w:pStyle w:val="31"/>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  间：202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日1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0分（北京时间）。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地  点：深圳计算</w:t>
            </w:r>
            <w:bookmarkStart w:id="20" w:name="_GoBack"/>
            <w:bookmarkEnd w:id="20"/>
            <w:r>
              <w:rPr>
                <w:rFonts w:hint="eastAsia" w:asciiTheme="minorEastAsia" w:hAnsiTheme="minorEastAsia" w:eastAsiaTheme="minorEastAsia" w:cstheme="minorEastAsia"/>
                <w:kern w:val="0"/>
                <w:sz w:val="21"/>
                <w:szCs w:val="21"/>
              </w:rPr>
              <w:t>科学研究院5楼501会议室。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采购评审会开始时间地点</w:t>
            </w:r>
          </w:p>
        </w:tc>
        <w:tc>
          <w:tcPr>
            <w:tcW w:w="6815" w:type="dxa"/>
            <w:vAlign w:val="center"/>
          </w:tcPr>
          <w:p>
            <w:pPr>
              <w:pStyle w:val="31"/>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  间：202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日1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0分（北京时间）。</w:t>
            </w:r>
          </w:p>
          <w:p>
            <w:pPr>
              <w:pStyle w:val="31"/>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点：深圳计算科学研究院5楼501会议室。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采购联系人及</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6815" w:type="dxa"/>
            <w:tcBorders>
              <w:top w:val="single" w:color="auto" w:sz="4" w:space="0"/>
              <w:bottom w:val="single" w:color="auto" w:sz="4" w:space="0"/>
            </w:tcBorders>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姓名：闫 工</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电话：0755-21072127-8080   </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邮箱：ssycg@sics.ac.cn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评审方法</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及标准</w:t>
            </w:r>
          </w:p>
        </w:tc>
        <w:tc>
          <w:tcPr>
            <w:tcW w:w="6815"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w:t>
            </w:r>
            <w:r>
              <w:rPr>
                <w:rFonts w:hint="eastAsia" w:asciiTheme="minorEastAsia" w:hAnsiTheme="minorEastAsia" w:eastAsiaTheme="minorEastAsia" w:cstheme="minorEastAsia"/>
                <w:kern w:val="0"/>
                <w:sz w:val="21"/>
                <w:szCs w:val="21"/>
                <w:u w:val="single"/>
              </w:rPr>
              <w:t xml:space="preserve"> 经评审的综合评分法</w:t>
            </w:r>
            <w:r>
              <w:rPr>
                <w:rFonts w:hint="eastAsia" w:asciiTheme="minorEastAsia" w:hAnsiTheme="minorEastAsia" w:eastAsiaTheme="minorEastAsia" w:cs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保证金</w:t>
            </w:r>
          </w:p>
        </w:tc>
        <w:tc>
          <w:tcPr>
            <w:tcW w:w="6815" w:type="dxa"/>
            <w:tcBorders>
              <w:top w:val="single" w:color="auto" w:sz="4" w:space="0"/>
              <w:bottom w:val="single" w:color="auto" w:sz="4" w:space="0"/>
            </w:tcBorders>
            <w:vAlign w:val="center"/>
          </w:tcPr>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成交服务费及缴纳账户</w:t>
            </w:r>
          </w:p>
        </w:tc>
        <w:tc>
          <w:tcPr>
            <w:tcW w:w="6815" w:type="dxa"/>
            <w:tcBorders>
              <w:top w:val="single" w:color="auto" w:sz="4" w:space="0"/>
              <w:bottom w:val="single" w:color="auto" w:sz="4" w:space="0"/>
            </w:tcBorders>
            <w:vAlign w:val="center"/>
          </w:tcPr>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联合体投标</w:t>
            </w:r>
          </w:p>
        </w:tc>
        <w:tc>
          <w:tcPr>
            <w:tcW w:w="6815" w:type="dxa"/>
            <w:tcBorders>
              <w:top w:val="single" w:color="auto" w:sz="4" w:space="0"/>
              <w:bottom w:val="single" w:color="auto" w:sz="4" w:space="0"/>
            </w:tcBorders>
            <w:vAlign w:val="center"/>
          </w:tcPr>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废标说明</w:t>
            </w:r>
          </w:p>
        </w:tc>
        <w:tc>
          <w:tcPr>
            <w:tcW w:w="6815" w:type="dxa"/>
            <w:tcBorders>
              <w:top w:val="single" w:color="auto" w:sz="4" w:space="0"/>
              <w:bottom w:val="single" w:color="auto" w:sz="4" w:space="0"/>
            </w:tcBorders>
            <w:vAlign w:val="center"/>
          </w:tcPr>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满足下列条件之一：</w:t>
            </w:r>
          </w:p>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（1）未按照采购文件规定要求密封、签署、盖章的；</w:t>
            </w:r>
          </w:p>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（2）不满足采购文件规定的实质性要求的；</w:t>
            </w:r>
          </w:p>
          <w:p>
            <w:pPr>
              <w:pStyle w:val="31"/>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（3）响应文件有效期不足的；</w:t>
            </w:r>
          </w:p>
          <w:p>
            <w:pPr>
              <w:pStyle w:val="31"/>
              <w:spacing w:line="240" w:lineRule="auto"/>
              <w:ind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552"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公示和</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FF0000"/>
                <w:sz w:val="21"/>
                <w:szCs w:val="21"/>
              </w:rPr>
              <w:t>采购文件公示期为10日</w:t>
            </w:r>
            <w:r>
              <w:rPr>
                <w:rFonts w:hint="eastAsia" w:asciiTheme="minorEastAsia" w:hAnsiTheme="minorEastAsia" w:eastAsiaTheme="minorEastAsia" w:cstheme="minorEastAsia"/>
                <w:bCs/>
                <w:sz w:val="21"/>
                <w:szCs w:val="21"/>
              </w:rPr>
              <w:t>。评审结果公示期为3个工作日。在公示期内供应商可以向采购方提出质疑，公示期结束将不再接受质疑。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552" w:type="dxa"/>
            <w:tcBorders>
              <w:top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其他重要事项提醒</w:t>
            </w:r>
          </w:p>
        </w:tc>
        <w:tc>
          <w:tcPr>
            <w:tcW w:w="6815" w:type="dxa"/>
            <w:tcBorders>
              <w:top w:val="single" w:color="auto" w:sz="4" w:space="0"/>
            </w:tcBorders>
            <w:vAlign w:val="center"/>
          </w:tcPr>
          <w:p>
            <w:pPr>
              <w:pStyle w:val="3"/>
              <w:spacing w:after="0"/>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1.项目采购方案中带★号的条款均为实质性响应指标要求，必须全部响应。若有一项带“★”的指标要求未响应或不满足，均视为非实质性响应文件。</w:t>
            </w:r>
          </w:p>
          <w:p>
            <w:pPr>
              <w:pStyle w:val="3"/>
              <w:spacing w:after="0"/>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2.投标文件正本每一页加盖公章。</w:t>
            </w:r>
          </w:p>
        </w:tc>
      </w:tr>
    </w:tbl>
    <w:p>
      <w:pPr>
        <w:pStyle w:val="10"/>
        <w:rPr>
          <w:rFonts w:hint="eastAsia" w:asciiTheme="minorEastAsia" w:hAnsiTheme="minorEastAsia" w:eastAsiaTheme="minorEastAsia" w:cstheme="minorEastAsia"/>
          <w:b/>
          <w:sz w:val="21"/>
          <w:szCs w:val="21"/>
        </w:rPr>
      </w:pPr>
    </w:p>
    <w:p>
      <w:pPr>
        <w:pStyle w:val="31"/>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Style w:val="34"/>
        <w:rPr>
          <w:rFonts w:hint="eastAsia" w:asciiTheme="minorEastAsia" w:hAnsiTheme="minorEastAsia" w:eastAsiaTheme="minorEastAsia" w:cstheme="minorEastAsia"/>
          <w:sz w:val="21"/>
          <w:szCs w:val="21"/>
        </w:rPr>
      </w:pPr>
      <w:bookmarkStart w:id="11" w:name="_Toc454795891"/>
      <w:bookmarkStart w:id="12" w:name="_Toc459037205"/>
      <w:r>
        <w:rPr>
          <w:rFonts w:hint="eastAsia" w:asciiTheme="minorEastAsia" w:hAnsiTheme="minorEastAsia" w:eastAsiaTheme="minorEastAsia" w:cstheme="minorEastAsia"/>
          <w:sz w:val="21"/>
          <w:szCs w:val="21"/>
        </w:rPr>
        <w:t xml:space="preserve">第二章 </w:t>
      </w:r>
      <w:bookmarkEnd w:id="11"/>
      <w:bookmarkEnd w:id="12"/>
      <w:r>
        <w:rPr>
          <w:rFonts w:hint="eastAsia" w:asciiTheme="minorEastAsia" w:hAnsiTheme="minorEastAsia" w:eastAsiaTheme="minorEastAsia" w:cstheme="minorEastAsia"/>
          <w:sz w:val="21"/>
          <w:szCs w:val="21"/>
        </w:rPr>
        <w:t>采购要求</w:t>
      </w:r>
    </w:p>
    <w:p>
      <w:pPr>
        <w:pageBreakBefore w:val="0"/>
        <w:kinsoku/>
        <w:wordWrap/>
        <w:overflowPunct/>
        <w:topLinePunct w:val="0"/>
        <w:autoSpaceDE/>
        <w:autoSpaceDN/>
        <w:bidi w:val="0"/>
        <w:spacing w:line="38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一、采购内容及相关要求</w:t>
      </w:r>
    </w:p>
    <w:p>
      <w:pPr>
        <w:pStyle w:val="3"/>
        <w:pageBreakBefore w:val="0"/>
        <w:tabs>
          <w:tab w:val="center" w:pos="4473"/>
        </w:tabs>
        <w:kinsoku/>
        <w:wordWrap/>
        <w:overflowPunct/>
        <w:topLinePunct w:val="0"/>
        <w:autoSpaceDE/>
        <w:autoSpaceDN/>
        <w:bidi w:val="0"/>
        <w:spacing w:line="380" w:lineRule="exact"/>
        <w:ind w:firstLine="422" w:firstLine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（一）项目名称、编号及预算</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eastAsia="zh-CN"/>
        </w:rPr>
        <w:t>研究院2024年春节慰问品</w:t>
      </w: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val="en-US" w:eastAsia="zh-CN"/>
        </w:rPr>
        <w:t>项目</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lang w:eastAsia="zh-CN"/>
        </w:rPr>
        <w:t>SSYGH2023025</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预算限额：</w:t>
      </w:r>
      <w:r>
        <w:rPr>
          <w:rFonts w:hint="eastAsia" w:asciiTheme="minorEastAsia" w:hAnsiTheme="minorEastAsia" w:eastAsiaTheme="minorEastAsia" w:cstheme="minorEastAsia"/>
          <w:sz w:val="21"/>
          <w:szCs w:val="21"/>
          <w:lang w:val="en-US" w:eastAsia="zh-CN"/>
        </w:rPr>
        <w:t>276,000.00元，</w:t>
      </w:r>
      <w:r>
        <w:rPr>
          <w:rFonts w:hint="eastAsia" w:asciiTheme="minorEastAsia" w:hAnsiTheme="minorEastAsia" w:eastAsiaTheme="minorEastAsia" w:cstheme="minorEastAsia"/>
          <w:sz w:val="21"/>
          <w:szCs w:val="21"/>
        </w:rPr>
        <w:t>最终数量</w:t>
      </w:r>
      <w:r>
        <w:rPr>
          <w:rFonts w:hint="eastAsia" w:asciiTheme="minorEastAsia" w:hAnsiTheme="minorEastAsia" w:eastAsiaTheme="minorEastAsia" w:cstheme="minorEastAsia"/>
          <w:sz w:val="21"/>
          <w:szCs w:val="21"/>
          <w:lang w:val="en-US" w:eastAsia="zh-CN"/>
        </w:rPr>
        <w:t>及结算金额以实际</w:t>
      </w:r>
      <w:r>
        <w:rPr>
          <w:rFonts w:hint="eastAsia" w:asciiTheme="minorEastAsia" w:hAnsiTheme="minorEastAsia" w:eastAsiaTheme="minorEastAsia" w:cstheme="minorEastAsia"/>
          <w:sz w:val="21"/>
          <w:szCs w:val="21"/>
        </w:rPr>
        <w:t>为准。</w:t>
      </w:r>
    </w:p>
    <w:p>
      <w:pPr>
        <w:pStyle w:val="8"/>
        <w:pageBreakBefore w:val="0"/>
        <w:kinsoku/>
        <w:wordWrap/>
        <w:overflowPunct/>
        <w:topLinePunct w:val="0"/>
        <w:autoSpaceDE/>
        <w:autoSpaceDN/>
        <w:bidi w:val="0"/>
        <w:spacing w:line="38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★（二）供应商资格</w:t>
      </w:r>
      <w:r>
        <w:rPr>
          <w:rFonts w:hint="eastAsia" w:asciiTheme="minorEastAsia" w:hAnsiTheme="minorEastAsia" w:eastAsiaTheme="minorEastAsia" w:cstheme="minorEastAsia"/>
          <w:b/>
          <w:sz w:val="21"/>
          <w:szCs w:val="21"/>
          <w:lang w:val="en-US" w:eastAsia="zh-CN"/>
        </w:rPr>
        <w:t>性</w:t>
      </w:r>
      <w:r>
        <w:rPr>
          <w:rFonts w:hint="eastAsia" w:asciiTheme="minorEastAsia" w:hAnsiTheme="minorEastAsia" w:eastAsiaTheme="minorEastAsia" w:cstheme="minorEastAsia"/>
          <w:b/>
          <w:sz w:val="21"/>
          <w:szCs w:val="21"/>
        </w:rPr>
        <w:t>要求</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1.满足《中华人民共和国政府采购法》第二十二条规定（提供声明函，参考格式见附件4）；</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与本项目投标近三年内（即至少从2020年8月开始起算，供应商成立不足三年的可从成立之日起算），在经营活动中没有重大违法记录、以及不存在被有关部门禁止参与政府采购活动且在有效期内的情况（提供声明函，参考格式见附件4）；</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3.供应商未被列入失信被执行人、重大税收违法案件当事人名单、政府采购严重违法失信行为记录名单（通过“信用中国”网站（www.creditchina.gov.cn）、中国政府采购网（www.ccgp.gov.cn）查询为准）（截图盖公章）；</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4.须为中华人民共和国境内合法成立的企业（事业）单位法人或其他组织，具备有效的营业执照或事业单位法人证书或其他法定凭证。</w:t>
      </w:r>
    </w:p>
    <w:p>
      <w:pPr>
        <w:pageBreakBefore w:val="0"/>
        <w:tabs>
          <w:tab w:val="left" w:pos="72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5.经营范围与本项目强相关，具有在有效期内的《食品经营许可证》</w:t>
      </w:r>
      <w:r>
        <w:rPr>
          <w:rFonts w:hint="eastAsia" w:asciiTheme="minorEastAsia" w:hAnsiTheme="minorEastAsia" w:eastAsiaTheme="minorEastAsia" w:cstheme="minorEastAsia"/>
          <w:sz w:val="21"/>
          <w:szCs w:val="21"/>
          <w:lang w:val="en-US" w:eastAsia="zh-CN"/>
        </w:rPr>
        <w:t>或《xx市仅销售预包装食品单位备案凭证》</w:t>
      </w:r>
      <w:r>
        <w:rPr>
          <w:rFonts w:hint="eastAsia" w:asciiTheme="minorEastAsia" w:hAnsiTheme="minorEastAsia" w:eastAsiaTheme="minorEastAsia" w:cstheme="minorEastAsia"/>
          <w:sz w:val="21"/>
          <w:szCs w:val="21"/>
        </w:rPr>
        <w:t>。</w:t>
      </w:r>
    </w:p>
    <w:p>
      <w:pPr>
        <w:pStyle w:val="3"/>
        <w:pageBreakBefore w:val="0"/>
        <w:tabs>
          <w:tab w:val="center" w:pos="4473"/>
        </w:tabs>
        <w:kinsoku/>
        <w:wordWrap/>
        <w:overflowPunct/>
        <w:topLinePunct w:val="0"/>
        <w:autoSpaceDE/>
        <w:autoSpaceDN/>
        <w:bidi w:val="0"/>
        <w:spacing w:line="380" w:lineRule="exact"/>
        <w:ind w:firstLine="422" w:firstLine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（三）采购需求</w:t>
      </w:r>
    </w:p>
    <w:p>
      <w:pPr>
        <w:pStyle w:val="3"/>
        <w:pageBreakBefore w:val="0"/>
        <w:tabs>
          <w:tab w:val="center" w:pos="4473"/>
        </w:tabs>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研究院工会春节</w:t>
      </w:r>
      <w:r>
        <w:rPr>
          <w:rFonts w:hint="eastAsia" w:asciiTheme="minorEastAsia" w:hAnsiTheme="minorEastAsia" w:eastAsiaTheme="minorEastAsia" w:cstheme="minorEastAsia"/>
          <w:sz w:val="21"/>
          <w:szCs w:val="21"/>
        </w:rPr>
        <w:t>向工会会员发放节日慰问品，现以竞争性磋商的方式进行采购。</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en-US" w:eastAsia="zh-CN"/>
        </w:rPr>
        <w:t>需</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val="en-US" w:eastAsia="zh-CN"/>
        </w:rPr>
        <w:t>不少于30钟自选商品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商品的选品</w:t>
      </w:r>
      <w:r>
        <w:rPr>
          <w:rFonts w:hint="eastAsia" w:asciiTheme="minorEastAsia" w:hAnsiTheme="minorEastAsia" w:eastAsiaTheme="minorEastAsia" w:cstheme="minorEastAsia"/>
          <w:sz w:val="21"/>
          <w:szCs w:val="21"/>
        </w:rPr>
        <w:t>可包括数码</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家居家电、</w:t>
      </w:r>
      <w:r>
        <w:rPr>
          <w:rFonts w:hint="eastAsia" w:asciiTheme="minorEastAsia" w:hAnsiTheme="minorEastAsia" w:eastAsiaTheme="minorEastAsia" w:cstheme="minorEastAsia"/>
          <w:sz w:val="21"/>
          <w:szCs w:val="21"/>
        </w:rPr>
        <w:t>家纺</w:t>
      </w:r>
      <w:r>
        <w:rPr>
          <w:rFonts w:hint="eastAsia" w:asciiTheme="minorEastAsia" w:hAnsiTheme="minorEastAsia" w:eastAsiaTheme="minorEastAsia" w:cstheme="minorEastAsia"/>
          <w:sz w:val="21"/>
          <w:szCs w:val="21"/>
          <w:lang w:val="en-US" w:eastAsia="zh-CN"/>
        </w:rPr>
        <w:t>及床上用品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运动户外、</w:t>
      </w:r>
      <w:r>
        <w:rPr>
          <w:rFonts w:hint="eastAsia" w:asciiTheme="minorEastAsia" w:hAnsiTheme="minorEastAsia" w:eastAsiaTheme="minorEastAsia" w:cstheme="minorEastAsia"/>
          <w:sz w:val="21"/>
          <w:szCs w:val="21"/>
        </w:rPr>
        <w:t>粮油</w:t>
      </w:r>
      <w:r>
        <w:rPr>
          <w:rFonts w:hint="eastAsia" w:asciiTheme="minorEastAsia" w:hAnsiTheme="minorEastAsia" w:eastAsiaTheme="minorEastAsia" w:cstheme="minorEastAsia"/>
          <w:sz w:val="21"/>
          <w:szCs w:val="21"/>
          <w:lang w:val="en-US" w:eastAsia="zh-CN"/>
        </w:rPr>
        <w:t>干货</w:t>
      </w:r>
      <w:r>
        <w:rPr>
          <w:rFonts w:hint="eastAsia" w:asciiTheme="minorEastAsia" w:hAnsiTheme="minorEastAsia" w:eastAsiaTheme="minorEastAsia" w:cstheme="minorEastAsia"/>
          <w:sz w:val="21"/>
          <w:szCs w:val="21"/>
        </w:rPr>
        <w:t>、休闲零食、</w:t>
      </w:r>
      <w:r>
        <w:rPr>
          <w:rFonts w:hint="eastAsia" w:asciiTheme="minorEastAsia" w:hAnsiTheme="minorEastAsia" w:eastAsiaTheme="minorEastAsia" w:cstheme="minorEastAsia"/>
          <w:sz w:val="21"/>
          <w:szCs w:val="21"/>
          <w:lang w:val="en-US" w:eastAsia="zh-CN"/>
        </w:rPr>
        <w:t>个护清洁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生活配套、水果</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所选商品需标注卖场价及优惠单价，单品价格下浮后不高于600元（含）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评审现场确定成交单品，评审结束后，员工根据自己需要在不超过600元/人的标准下自行搭配产品，费用据实结算。</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数码</w:t>
      </w:r>
      <w:r>
        <w:rPr>
          <w:rFonts w:hint="eastAsia" w:asciiTheme="minorEastAsia" w:hAnsiTheme="minorEastAsia" w:eastAsiaTheme="minorEastAsia" w:cstheme="minorEastAsia"/>
          <w:sz w:val="21"/>
          <w:szCs w:val="21"/>
          <w:lang w:val="en-US" w:eastAsia="zh-CN"/>
        </w:rPr>
        <w:t>产品：机械键盘、桌面升降桌、蓝牙耳机、机械鼠标等；</w:t>
      </w:r>
    </w:p>
    <w:p>
      <w:pPr>
        <w:pStyle w:val="3"/>
        <w:pageBreakBefore w:val="0"/>
        <w:kinsoku/>
        <w:wordWrap/>
        <w:overflowPunct/>
        <w:topLinePunct w:val="0"/>
        <w:autoSpaceDE/>
        <w:autoSpaceDN/>
        <w:bidi w:val="0"/>
        <w:spacing w:line="380" w:lineRule="exact"/>
        <w:ind w:firstLine="420" w:firstLineChars="200"/>
        <w:textAlignment w:val="auto"/>
        <w:outlineLvl w:val="1"/>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家居家电：电烤箱、电火锅、电饭煲、空气炸锅、微波炉等;</w:t>
      </w:r>
    </w:p>
    <w:p>
      <w:pPr>
        <w:pStyle w:val="3"/>
        <w:pageBreakBefore w:val="0"/>
        <w:kinsoku/>
        <w:wordWrap/>
        <w:overflowPunct/>
        <w:topLinePunct w:val="0"/>
        <w:autoSpaceDE/>
        <w:autoSpaceDN/>
        <w:bidi w:val="0"/>
        <w:spacing w:line="380" w:lineRule="exact"/>
        <w:ind w:firstLine="420" w:firstLineChars="200"/>
        <w:textAlignment w:val="auto"/>
        <w:outlineLvl w:val="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家纺</w:t>
      </w:r>
      <w:r>
        <w:rPr>
          <w:rFonts w:hint="eastAsia" w:asciiTheme="minorEastAsia" w:hAnsiTheme="minorEastAsia" w:eastAsiaTheme="minorEastAsia" w:cstheme="minorEastAsia"/>
          <w:sz w:val="21"/>
          <w:szCs w:val="21"/>
          <w:lang w:val="en-US" w:eastAsia="zh-CN"/>
        </w:rPr>
        <w:t>及床上用品：床品四件套、被芯、乳胶枕、抱枕等;</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粮油</w:t>
      </w:r>
      <w:r>
        <w:rPr>
          <w:rFonts w:hint="eastAsia" w:asciiTheme="minorEastAsia" w:hAnsiTheme="minorEastAsia" w:eastAsiaTheme="minorEastAsia" w:cstheme="minorEastAsia"/>
          <w:sz w:val="21"/>
          <w:szCs w:val="21"/>
          <w:lang w:val="en-US" w:eastAsia="zh-CN"/>
        </w:rPr>
        <w:t>干货：米油、菌菇套装、南北干货等；</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休闲</w:t>
      </w:r>
      <w:r>
        <w:rPr>
          <w:rFonts w:hint="eastAsia" w:asciiTheme="minorEastAsia" w:hAnsiTheme="minorEastAsia" w:eastAsiaTheme="minorEastAsia" w:cstheme="minorEastAsia"/>
          <w:sz w:val="21"/>
          <w:szCs w:val="21"/>
        </w:rPr>
        <w:t>零食：</w:t>
      </w:r>
      <w:r>
        <w:rPr>
          <w:rFonts w:hint="eastAsia" w:asciiTheme="minorEastAsia" w:hAnsiTheme="minorEastAsia" w:eastAsiaTheme="minorEastAsia" w:cstheme="minorEastAsia"/>
          <w:sz w:val="21"/>
          <w:szCs w:val="21"/>
          <w:lang w:val="en-US" w:eastAsia="zh-CN"/>
        </w:rPr>
        <w:t>干果坚果、</w:t>
      </w:r>
      <w:r>
        <w:rPr>
          <w:rFonts w:hint="eastAsia" w:asciiTheme="minorEastAsia" w:hAnsiTheme="minorEastAsia" w:eastAsiaTheme="minorEastAsia" w:cstheme="minorEastAsia"/>
          <w:sz w:val="21"/>
          <w:szCs w:val="21"/>
        </w:rPr>
        <w:t>卤</w:t>
      </w:r>
      <w:r>
        <w:rPr>
          <w:rFonts w:hint="eastAsia" w:asciiTheme="minorEastAsia" w:hAnsiTheme="minorEastAsia" w:eastAsiaTheme="minorEastAsia" w:cstheme="minorEastAsia"/>
          <w:sz w:val="21"/>
          <w:szCs w:val="21"/>
          <w:lang w:val="en-US" w:eastAsia="zh-CN"/>
        </w:rPr>
        <w:t>制盐焗</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有机食品、早餐食品等</w:t>
      </w:r>
      <w:r>
        <w:rPr>
          <w:rFonts w:hint="eastAsia" w:asciiTheme="minorEastAsia" w:hAnsiTheme="minorEastAsia" w:eastAsiaTheme="minorEastAsia" w:cstheme="minorEastAsia"/>
          <w:sz w:val="21"/>
          <w:szCs w:val="21"/>
        </w:rPr>
        <w:t>；</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水果生鲜类：车厘子、梨子、猕猴桃等应季水果。</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生活配套：茶叶、行李箱、对联等;</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个护清洁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洗衣液、洗发水、沐浴露、纸巾、洗面奶、香薰蜡烛等</w:t>
      </w:r>
      <w:r>
        <w:rPr>
          <w:rFonts w:hint="eastAsia" w:asciiTheme="minorEastAsia" w:hAnsiTheme="minorEastAsia" w:eastAsiaTheme="minorEastAsia" w:cstheme="minorEastAsia"/>
          <w:sz w:val="21"/>
          <w:szCs w:val="21"/>
        </w:rPr>
        <w:t>；</w:t>
      </w:r>
    </w:p>
    <w:p>
      <w:pPr>
        <w:pStyle w:val="3"/>
        <w:pageBreakBefore w:val="0"/>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运动户外：自拍杆三脚架套装、山地自行车、帐篷户外推车套装、运动手表等。</w:t>
      </w:r>
    </w:p>
    <w:p>
      <w:pPr>
        <w:pStyle w:val="3"/>
        <w:pageBreakBefore w:val="0"/>
        <w:kinsoku/>
        <w:wordWrap/>
        <w:overflowPunct/>
        <w:topLinePunct w:val="0"/>
        <w:autoSpaceDE/>
        <w:autoSpaceDN/>
        <w:bidi w:val="0"/>
        <w:spacing w:line="380" w:lineRule="exact"/>
        <w:ind w:firstLine="422" w:firstLineChars="200"/>
        <w:textAlignment w:val="auto"/>
        <w:outlineLvl w:val="1"/>
        <w:rPr>
          <w:rFonts w:hint="eastAsia" w:asciiTheme="minorEastAsia" w:hAnsiTheme="minorEastAsia" w:eastAsiaTheme="minorEastAsia" w:cstheme="minorEastAsia"/>
          <w:i/>
          <w:color w:val="FF0000"/>
          <w:sz w:val="21"/>
          <w:szCs w:val="21"/>
        </w:rPr>
      </w:pPr>
      <w:r>
        <w:rPr>
          <w:rFonts w:hint="eastAsia" w:asciiTheme="minorEastAsia" w:hAnsiTheme="minorEastAsia" w:eastAsiaTheme="minorEastAsia" w:cstheme="minorEastAsia"/>
          <w:b/>
          <w:sz w:val="21"/>
          <w:szCs w:val="21"/>
        </w:rPr>
        <w:t>（四）采购内容具体要求</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1、所有提供的产品必须满足国家相关法规要求。食品类产品从发放之日起必须具有产品相应质保期一半以上的质保有效期，且必须具备生产许可标志；</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2、进口类食品必须通过国家出入境检验检疫部门备案，并有中文标识标签；</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3、其他厨具餐具、床上用品、箱包类、生鲜类产品必须是合格产品；</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4、如有任何质量问题，需无条件满足更换。</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5、配送：采购方员工进行套餐选择/套餐组合，员工自行组合600元（含）以内商品套餐；乙方根据甲方的要求，统一配送至指定送货地点，并协助甲方发货（深圳及周边地区），少量外地产品可通过邮寄方式；</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包装：投标单位应根据每个节日的套餐统一装箱打包，建议统一定制或采用顺丰快递箱等质量较好、结实耐用的纸箱，如有特殊情况，应提前与甲方沟通；包装箱外部需粘贴员工姓名、所选产品的种类、数量，便于核查，一人一箱；</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结算：甲方员工选择600元套餐可直接结算，自选组合套餐按照多补少不退的原则，如超过600元由甲方员工自行结算超支部分，如不足600元则按照员工自行组合套餐实际金额进行结算；乙方应配合甲方及分子公司对接人员完成对账、开票、落地合同签订等工作。</w:t>
      </w:r>
    </w:p>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ind w:firstLine="465"/>
        <w:textAlignment w:val="auto"/>
        <w:outlineLvl w:val="1"/>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8、保密性要求：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t>严守在履行本需求中通过各种方式知悉的采购方人员信息和其他业务信息，不得泄露</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ind w:firstLine="465"/>
        <w:rPr>
          <w:rFonts w:hint="default"/>
          <w:lang w:val="en-US" w:eastAsia="zh-CN"/>
        </w:rPr>
      </w:pPr>
      <w:r>
        <w:rPr>
          <w:rFonts w:hint="eastAsia"/>
          <w:lang w:val="en-US" w:eastAsia="zh-CN"/>
        </w:rPr>
        <w:t>9、所有物品均需在1月26日前送达或寄送到达。</w:t>
      </w:r>
    </w:p>
    <w:p>
      <w:pPr>
        <w:pStyle w:val="8"/>
        <w:pageBreakBefore w:val="0"/>
        <w:kinsoku/>
        <w:wordWrap/>
        <w:overflowPunct/>
        <w:topLinePunct w:val="0"/>
        <w:autoSpaceDE/>
        <w:autoSpaceDN/>
        <w:bidi w:val="0"/>
        <w:spacing w:line="38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（五）实施人员及管理要求</w:t>
      </w:r>
    </w:p>
    <w:p>
      <w:pPr>
        <w:pStyle w:val="3"/>
        <w:pageBreakBefore w:val="0"/>
        <w:tabs>
          <w:tab w:val="center" w:pos="4473"/>
        </w:tabs>
        <w:kinsoku/>
        <w:wordWrap/>
        <w:overflowPunct/>
        <w:topLinePunct w:val="0"/>
        <w:autoSpaceDE/>
        <w:autoSpaceDN/>
        <w:bidi w:val="0"/>
        <w:spacing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供应商指定至少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人专门负责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项目对接。</w:t>
      </w:r>
    </w:p>
    <w:p>
      <w:pPr>
        <w:pStyle w:val="3"/>
        <w:pageBreakBefore w:val="0"/>
        <w:kinsoku/>
        <w:wordWrap/>
        <w:overflowPunct/>
        <w:topLinePunct w:val="0"/>
        <w:autoSpaceDE/>
        <w:autoSpaceDN/>
        <w:bidi w:val="0"/>
        <w:spacing w:line="380" w:lineRule="exact"/>
        <w:ind w:firstLine="422" w:firstLine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（六）报价要求</w:t>
      </w:r>
    </w:p>
    <w:p>
      <w:pPr>
        <w:keepNext w:val="0"/>
        <w:keepLines w:val="0"/>
        <w:pageBreakBefore w:val="0"/>
        <w:widowControl w:val="0"/>
        <w:numPr>
          <w:ilvl w:val="0"/>
          <w:numId w:val="0"/>
        </w:numPr>
        <w:tabs>
          <w:tab w:val="left" w:pos="425"/>
          <w:tab w:val="left" w:pos="64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按照招标内容实行</w:t>
      </w:r>
      <w:r>
        <w:rPr>
          <w:rFonts w:hint="eastAsia" w:asciiTheme="minorEastAsia" w:hAnsiTheme="minorEastAsia" w:eastAsiaTheme="minorEastAsia" w:cstheme="minorEastAsia"/>
          <w:sz w:val="21"/>
          <w:szCs w:val="21"/>
          <w:lang w:val="en-US" w:eastAsia="zh-CN"/>
        </w:rPr>
        <w:t>总价</w:t>
      </w:r>
      <w:r>
        <w:rPr>
          <w:rFonts w:hint="eastAsia" w:asciiTheme="minorEastAsia" w:hAnsiTheme="minorEastAsia" w:eastAsiaTheme="minorEastAsia" w:cstheme="minorEastAsia"/>
          <w:sz w:val="21"/>
          <w:szCs w:val="21"/>
        </w:rPr>
        <w:t>包干，包干单价为投标人按照招标要求完成本次招标工作内容的全部费用，包括税金以及价格波动风险等。包干单价不因任何因素而调整。</w:t>
      </w:r>
    </w:p>
    <w:p>
      <w:pPr>
        <w:keepNext w:val="0"/>
        <w:keepLines w:val="0"/>
        <w:pageBreakBefore w:val="0"/>
        <w:widowControl w:val="0"/>
        <w:numPr>
          <w:ilvl w:val="0"/>
          <w:numId w:val="0"/>
        </w:numPr>
        <w:tabs>
          <w:tab w:val="left" w:pos="425"/>
          <w:tab w:val="left" w:pos="640"/>
        </w:tabs>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投标报价进行折扣统一报价（如：折扣率为5个点，报价折扣为0.95，没有折扣，报价折扣为1）。</w:t>
      </w:r>
    </w:p>
    <w:p>
      <w:pPr>
        <w:keepNext w:val="0"/>
        <w:keepLines w:val="0"/>
        <w:pageBreakBefore w:val="0"/>
        <w:widowControl w:val="0"/>
        <w:tabs>
          <w:tab w:val="left" w:pos="425"/>
          <w:tab w:val="left" w:pos="640"/>
        </w:tabs>
        <w:kinsoku/>
        <w:wordWrap/>
        <w:overflowPunct/>
        <w:topLinePunct w:val="0"/>
        <w:autoSpaceDE/>
        <w:autoSpaceDN/>
        <w:bidi w:val="0"/>
        <w:spacing w:line="380" w:lineRule="exact"/>
        <w:ind w:left="-141" w:leftChars="-67"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、投标报价要求说明</w:t>
      </w:r>
    </w:p>
    <w:p>
      <w:pPr>
        <w:keepNext w:val="0"/>
        <w:keepLines w:val="0"/>
        <w:pageBreakBefore w:val="0"/>
        <w:widowControl w:val="0"/>
        <w:tabs>
          <w:tab w:val="left" w:pos="425"/>
          <w:tab w:val="left" w:pos="640"/>
        </w:tabs>
        <w:kinsoku/>
        <w:wordWrap/>
        <w:overflowPunct/>
        <w:topLinePunct w:val="0"/>
        <w:autoSpaceDE/>
        <w:autoSpaceDN/>
        <w:bidi w:val="0"/>
        <w:spacing w:line="380" w:lineRule="exact"/>
        <w:ind w:left="-141" w:leftChars="-67"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1)投标人的投标报价不得超过</w:t>
      </w:r>
      <w:r>
        <w:rPr>
          <w:rFonts w:hint="eastAsia" w:asciiTheme="minorEastAsia" w:hAnsiTheme="minorEastAsia" w:eastAsiaTheme="minorEastAsia" w:cstheme="minorEastAsia"/>
          <w:sz w:val="21"/>
          <w:szCs w:val="21"/>
          <w:lang w:val="en-US" w:eastAsia="zh-CN"/>
        </w:rPr>
        <w:t>本项目</w:t>
      </w:r>
      <w:r>
        <w:rPr>
          <w:rFonts w:hint="eastAsia" w:asciiTheme="minorEastAsia" w:hAnsiTheme="minorEastAsia" w:eastAsiaTheme="minorEastAsia" w:cstheme="minorEastAsia"/>
          <w:sz w:val="21"/>
          <w:szCs w:val="21"/>
        </w:rPr>
        <w:t>预算限额或最高投投标限价；</w:t>
      </w:r>
    </w:p>
    <w:p>
      <w:pPr>
        <w:keepNext w:val="0"/>
        <w:keepLines w:val="0"/>
        <w:pageBreakBefore w:val="0"/>
        <w:widowControl w:val="0"/>
        <w:tabs>
          <w:tab w:val="left" w:pos="425"/>
          <w:tab w:val="left" w:pos="640"/>
        </w:tabs>
        <w:kinsoku/>
        <w:wordWrap/>
        <w:overflowPunct/>
        <w:topLinePunct w:val="0"/>
        <w:autoSpaceDE/>
        <w:autoSpaceDN/>
        <w:bidi w:val="0"/>
        <w:spacing w:line="380" w:lineRule="exact"/>
        <w:ind w:left="-141" w:leftChars="-67"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tabs>
          <w:tab w:val="left" w:pos="425"/>
          <w:tab w:val="left" w:pos="640"/>
        </w:tabs>
        <w:kinsoku/>
        <w:wordWrap/>
        <w:overflowPunct/>
        <w:topLinePunct w:val="0"/>
        <w:autoSpaceDE/>
        <w:autoSpaceDN/>
        <w:bidi w:val="0"/>
        <w:adjustRightInd/>
        <w:snapToGrid/>
        <w:spacing w:line="380" w:lineRule="exact"/>
        <w:ind w:left="-141" w:leftChars="-67"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除采购代理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tabs>
          <w:tab w:val="left" w:pos="425"/>
          <w:tab w:val="left" w:pos="640"/>
        </w:tabs>
        <w:kinsoku/>
        <w:wordWrap/>
        <w:overflowPunct/>
        <w:topLinePunct w:val="0"/>
        <w:autoSpaceDE/>
        <w:autoSpaceDN/>
        <w:bidi w:val="0"/>
        <w:adjustRightInd/>
        <w:snapToGrid/>
        <w:spacing w:line="380" w:lineRule="exact"/>
        <w:ind w:left="-141" w:leftChars="-67"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到货验收合格后，供应商开具等额的增值税普通发票，研究院收到发票后30天内支付全部款项。</w:t>
      </w:r>
    </w:p>
    <w:p>
      <w:pPr>
        <w:pStyle w:val="3"/>
        <w:keepNext w:val="0"/>
        <w:keepLines w:val="0"/>
        <w:pageBreakBefore w:val="0"/>
        <w:kinsoku/>
        <w:wordWrap/>
        <w:overflowPunct/>
        <w:topLinePunct w:val="0"/>
        <w:autoSpaceDE/>
        <w:autoSpaceDN/>
        <w:bidi w:val="0"/>
        <w:adjustRightInd/>
        <w:snapToGrid/>
        <w:spacing w:line="380" w:lineRule="exact"/>
        <w:ind w:firstLine="422" w:firstLine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（八）验收方式</w:t>
      </w:r>
    </w:p>
    <w:p>
      <w:pPr>
        <w:pStyle w:val="3"/>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供应商提供送货单或到货证明文件，采购人书面签收，同时，采购人出具验收报告，对于供应商的响应文件履行情况、配送情况、人员安排情况进行评价。</w:t>
      </w:r>
    </w:p>
    <w:p>
      <w:pPr>
        <w:pStyle w:val="8"/>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bCs/>
          <w:sz w:val="21"/>
          <w:szCs w:val="21"/>
        </w:rPr>
        <w:t>、投标人需准备资料要求</w:t>
      </w:r>
      <w:r>
        <w:rPr>
          <w:rFonts w:hint="eastAsia" w:asciiTheme="minorEastAsia" w:hAnsiTheme="minorEastAsia" w:eastAsiaTheme="minorEastAsia" w:cstheme="minorEastAsia"/>
          <w:b/>
          <w:bCs/>
          <w:color w:val="FF0000"/>
          <w:sz w:val="21"/>
          <w:szCs w:val="21"/>
        </w:rPr>
        <w:t>（请按以下顺序装订，并逐页加盖公章）</w:t>
      </w:r>
    </w:p>
    <w:p>
      <w:pPr>
        <w:pStyle w:val="8"/>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1.★投标报价单（格式见附件1）</w:t>
      </w:r>
    </w:p>
    <w:p>
      <w:pPr>
        <w:pStyle w:val="8"/>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2.★法定代表人证明书（格式见附件2）</w:t>
      </w:r>
    </w:p>
    <w:p>
      <w:pPr>
        <w:pStyle w:val="8"/>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3.★法定代表人授权书（格式见附件3）</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4.★声明函（供应商资格要求、格式见附件4）</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5.★诚信承诺函（格式见附件5）</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6.★未被列入失信被执行人、重大税收违法案件当事人名单、政府采购严重违法失信行为记录名单查询截图</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7.★营业执照或事业单位法人证书或其他法定凭证复印件盖公章</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8.★食品经营许可证</w:t>
      </w:r>
      <w:r>
        <w:rPr>
          <w:rFonts w:hint="eastAsia" w:asciiTheme="minorEastAsia" w:hAnsiTheme="minorEastAsia" w:eastAsiaTheme="minorEastAsia" w:cstheme="minorEastAsia"/>
          <w:sz w:val="21"/>
          <w:szCs w:val="21"/>
          <w:lang w:val="en-US" w:eastAsia="zh-CN"/>
        </w:rPr>
        <w:t>/仅销售预包装食品备案</w:t>
      </w:r>
      <w:r>
        <w:rPr>
          <w:rFonts w:hint="eastAsia" w:asciiTheme="minorEastAsia" w:hAnsiTheme="minorEastAsia" w:eastAsiaTheme="minorEastAsia" w:cstheme="minorEastAsia"/>
          <w:sz w:val="21"/>
          <w:szCs w:val="21"/>
        </w:rPr>
        <w:t>复印件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加</w:t>
      </w:r>
      <w:r>
        <w:rPr>
          <w:rFonts w:hint="eastAsia" w:asciiTheme="minorEastAsia" w:hAnsiTheme="minorEastAsia" w:eastAsiaTheme="minorEastAsia" w:cstheme="minorEastAsia"/>
          <w:sz w:val="21"/>
          <w:szCs w:val="21"/>
        </w:rPr>
        <w:t>盖公章</w:t>
      </w:r>
      <w:r>
        <w:rPr>
          <w:rFonts w:hint="eastAsia" w:asciiTheme="minorEastAsia" w:hAnsiTheme="minorEastAsia" w:eastAsiaTheme="minorEastAsia" w:cstheme="minorEastAsia"/>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en-US" w:eastAsia="zh-CN"/>
        </w:rPr>
        <w:t>商务指标响应表（格式见附件6）</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过往项目及业绩等，需提供案例合同（中标通知书或合同关键页复印件盖公章）</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近一年财务报表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新成立公司无需提供</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采购文件中要求的其他内容及供应商认为需要加以说明的其他内容</w:t>
      </w:r>
    </w:p>
    <w:p>
      <w:pPr>
        <w:pStyle w:val="3"/>
        <w:pageBreakBefore w:val="0"/>
        <w:kinsoku/>
        <w:wordWrap/>
        <w:overflowPunct/>
        <w:topLinePunct w:val="0"/>
        <w:autoSpaceDE/>
        <w:autoSpaceDN/>
        <w:bidi w:val="0"/>
        <w:spacing w:line="38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三、评标办法</w:t>
      </w:r>
    </w:p>
    <w:p>
      <w:pPr>
        <w:pStyle w:val="3"/>
        <w:pageBreakBefore w:val="0"/>
        <w:kinsoku/>
        <w:wordWrap/>
        <w:overflowPunct/>
        <w:topLinePunct w:val="0"/>
        <w:autoSpaceDE/>
        <w:autoSpaceDN/>
        <w:bidi w:val="0"/>
        <w:spacing w:line="380" w:lineRule="exact"/>
        <w:ind w:firstLine="6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综合评分法评标。（详见第三章）</w:t>
      </w:r>
    </w:p>
    <w:p>
      <w:pPr>
        <w:pStyle w:val="3"/>
        <w:pageBreakBefore w:val="0"/>
        <w:kinsoku/>
        <w:wordWrap/>
        <w:overflowPunct/>
        <w:topLinePunct w:val="0"/>
        <w:autoSpaceDE/>
        <w:autoSpaceDN/>
        <w:bidi w:val="0"/>
        <w:spacing w:line="38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四、其他需要说明的事项</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b/>
          <w:i/>
          <w:color w:val="FF0000"/>
          <w:sz w:val="21"/>
          <w:szCs w:val="21"/>
          <w:u w:val="single"/>
        </w:rPr>
      </w:pPr>
      <w:r>
        <w:rPr>
          <w:rFonts w:hint="eastAsia" w:asciiTheme="minorEastAsia" w:hAnsiTheme="minorEastAsia" w:eastAsiaTheme="minorEastAsia" w:cstheme="minorEastAsia"/>
          <w:b/>
          <w:i/>
          <w:color w:val="FF0000"/>
          <w:sz w:val="21"/>
          <w:szCs w:val="21"/>
          <w:u w:val="single"/>
        </w:rPr>
        <w:t>2.项目采购方案中带★号的条款均为实质性响应指标要求，必须全部响应。若有一项带“★”的指标要求未响应或不满足，均视为非实质性响应文件。</w:t>
      </w:r>
    </w:p>
    <w:p>
      <w:pPr>
        <w:pStyle w:val="3"/>
        <w:pageBreakBefore w:val="0"/>
        <w:kinsoku/>
        <w:wordWrap/>
        <w:overflowPunct/>
        <w:topLinePunct w:val="0"/>
        <w:autoSpaceDE/>
        <w:autoSpaceDN/>
        <w:bidi w:val="0"/>
        <w:spacing w:line="380" w:lineRule="exact"/>
        <w:ind w:firstLine="6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3.采购内容不需要免税。</w:t>
      </w:r>
    </w:p>
    <w:p>
      <w:pPr>
        <w:pageBreakBefore w:val="0"/>
        <w:widowControl/>
        <w:kinsoku/>
        <w:wordWrap/>
        <w:overflowPunct/>
        <w:topLinePunct w:val="0"/>
        <w:autoSpaceDE/>
        <w:autoSpaceDN/>
        <w:bidi w:val="0"/>
        <w:spacing w:line="3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 w:val="21"/>
          <w:szCs w:val="21"/>
        </w:rPr>
      </w:pPr>
    </w:p>
    <w:p>
      <w:pPr>
        <w:pStyle w:val="34"/>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 w:val="21"/>
          <w:szCs w:val="21"/>
        </w:rPr>
      </w:pPr>
      <w:bookmarkStart w:id="13" w:name="_Toc454795893"/>
      <w:bookmarkStart w:id="14" w:name="_Toc459037207"/>
      <w:r>
        <w:rPr>
          <w:rFonts w:hint="eastAsia" w:asciiTheme="minorEastAsia" w:hAnsiTheme="minorEastAsia" w:eastAsiaTheme="minorEastAsia" w:cstheme="minorEastAsia"/>
          <w:sz w:val="21"/>
          <w:szCs w:val="21"/>
        </w:rPr>
        <w:t>第三章 采购程序及响应文件的评审</w:t>
      </w:r>
      <w:bookmarkEnd w:id="13"/>
      <w:bookmarkEnd w:id="14"/>
    </w:p>
    <w:p>
      <w:pPr>
        <w:pStyle w:val="31"/>
        <w:pageBreakBefore w:val="0"/>
        <w:kinsoku/>
        <w:wordWrap/>
        <w:overflowPunct/>
        <w:topLinePunct w:val="0"/>
        <w:autoSpaceDE/>
        <w:autoSpaceDN/>
        <w:bidi w:val="0"/>
        <w:spacing w:line="380" w:lineRule="exact"/>
        <w:ind w:firstLine="420"/>
        <w:textAlignment w:val="auto"/>
        <w:rPr>
          <w:rFonts w:hint="eastAsia" w:asciiTheme="minorEastAsia" w:hAnsiTheme="minorEastAsia" w:eastAsiaTheme="minorEastAsia" w:cstheme="minorEastAsia"/>
          <w:sz w:val="21"/>
          <w:szCs w:val="21"/>
        </w:rPr>
      </w:pPr>
    </w:p>
    <w:p>
      <w:pPr>
        <w:pStyle w:val="30"/>
        <w:pageBreakBefore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一、现场拆封报价</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在场供应商现场统一递交响应文件及</w:t>
      </w:r>
      <w:r>
        <w:rPr>
          <w:rFonts w:hint="eastAsia" w:asciiTheme="minorEastAsia" w:hAnsiTheme="minorEastAsia" w:eastAsiaTheme="minorEastAsia" w:cstheme="minorEastAsia"/>
          <w:sz w:val="21"/>
          <w:szCs w:val="21"/>
          <w:lang w:val="en-US" w:eastAsia="zh-CN"/>
        </w:rPr>
        <w:t>选品彩页</w:t>
      </w:r>
      <w:r>
        <w:rPr>
          <w:rFonts w:hint="eastAsia" w:asciiTheme="minorEastAsia" w:hAnsiTheme="minorEastAsia" w:eastAsiaTheme="minorEastAsia" w:cstheme="minorEastAsia"/>
          <w:sz w:val="21"/>
          <w:szCs w:val="21"/>
        </w:rPr>
        <w:t>。</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监督组现场拆封报价，并公布各供应商最新的承诺及报价排名。</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采购文件的实质性变动内容为采购文件的组成部分，实质性变动内容与采购文件不一致时，以实质性变动内容为准。</w:t>
      </w:r>
    </w:p>
    <w:p>
      <w:pPr>
        <w:pStyle w:val="30"/>
        <w:pageBreakBefore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二、供应商的资格核查</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（1）评审委员会根据本采购文件规定的供应商资格条件要求，对响应文件进行资格核查。供应商不满足资格条件的，在评审时将其视为无效响应。</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（2）评审委员会可以要求供应商提交有关证明和证件的原件以便核验。</w:t>
      </w:r>
    </w:p>
    <w:p>
      <w:pPr>
        <w:pStyle w:val="30"/>
        <w:pageBreakBefore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三、响应文件的符合性审查</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评审委员会按照采购文件的规定，对供应商响应文件进行符合性审查。</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（1）供应商响应文件有下列情况之一，其响应文件无效：</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①未按照采购文件规定要求密封、签署、盖章的；</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②不满足“采购须知”规定的实质性要求的；</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③响应文件有效期不足的；</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④不符合法律、法规和磋商文件规定的。</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（2）响应文件的澄清</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30"/>
        <w:pageBreakBefore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四、多轮磋商及报价</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磋商过程中，评审委员会应当根据采购文件磋商要求与供应商进行多轮磋商（一般为两轮磋商，三次报价，其中第一次报价为开标现场拆封的报价）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每家供应商现场磋商仅就为本项目提供的方案进行陈述，对公司的介绍以文字形式在标书中展现</w:t>
      </w:r>
      <w:r>
        <w:rPr>
          <w:rFonts w:hint="eastAsia" w:asciiTheme="minorEastAsia" w:hAnsiTheme="minorEastAsia" w:eastAsiaTheme="minorEastAsia" w:cstheme="minorEastAsia"/>
          <w:sz w:val="21"/>
          <w:szCs w:val="21"/>
        </w:rPr>
        <w:t>。</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（1）在第一轮磋商过程中，评审委员会依次与各供应商进行磋商。先由各供应商介绍企业基本情况和报价，再由评审委员会根据预算和供应商的报价，进行商务磋商，然后供应商报价。</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（2）在第二轮磋商过程中，评审委员会根据第一轮报价情况和预算再次与各供应商进行商务磋商，然后供应商报价。</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（3）对于技术复杂、不能一次性确定具体需求的采购，磋商过程中评审委员会可以逐步明确采购需求，确定技术标准和要求，完善采购内容。据此评审委员会可以对采购文件作实质性变动。</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（6）在第二轮磋商过程中，不能确定成交结果的，磋商终止，采购人重新开展采购活动。</w:t>
      </w:r>
    </w:p>
    <w:p>
      <w:pPr>
        <w:pStyle w:val="3"/>
        <w:pageBreakBefore w:val="0"/>
        <w:kinsoku/>
        <w:wordWrap/>
        <w:overflowPunct/>
        <w:topLinePunct w:val="0"/>
        <w:autoSpaceDE/>
        <w:autoSpaceDN/>
        <w:bidi w:val="0"/>
        <w:spacing w:after="0" w:line="380" w:lineRule="exact"/>
        <w:ind w:firstLine="62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（7）应至少进行两轮磋商，评审委员会可以视磋商情况在两轮磋商的基础上增加磋商次数。供应商最后报价可由磋商委员会根据实际情况确认是否向参加磋商的供应商公布。</w:t>
      </w:r>
    </w:p>
    <w:p>
      <w:pPr>
        <w:pStyle w:val="30"/>
        <w:pageBreakBefore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stheme="minorEastAsia"/>
          <w:b w:val="0"/>
          <w:bCs w:val="0"/>
          <w:i/>
          <w:color w:val="FF0000"/>
          <w:sz w:val="21"/>
          <w:szCs w:val="21"/>
        </w:rPr>
      </w:pPr>
      <w:r>
        <w:rPr>
          <w:rFonts w:hint="eastAsia" w:asciiTheme="minorEastAsia" w:hAnsiTheme="minorEastAsia" w:eastAsiaTheme="minorEastAsia" w:cstheme="minorEastAsia"/>
          <w:b w:val="0"/>
          <w:bCs w:val="0"/>
          <w:sz w:val="21"/>
          <w:szCs w:val="21"/>
        </w:rPr>
        <w:t>五、综合评分办法</w:t>
      </w:r>
    </w:p>
    <w:p>
      <w:pPr>
        <w:pStyle w:val="31"/>
        <w:pageBreakBefore w:val="0"/>
        <w:kinsoku/>
        <w:wordWrap/>
        <w:overflowPunct/>
        <w:topLinePunct w:val="0"/>
        <w:autoSpaceDE/>
        <w:autoSpaceDN/>
        <w:bidi w:val="0"/>
        <w:spacing w:line="380" w:lineRule="exact"/>
        <w:ind w:firstLine="640"/>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商务权重占比</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u w:val="single"/>
          <w:lang w:val="en-US" w:eastAsia="zh-CN"/>
        </w:rPr>
        <w:t>20</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%，价格权重占比</w:t>
      </w:r>
      <w:r>
        <w:rPr>
          <w:rFonts w:hint="eastAsia" w:asciiTheme="minorEastAsia" w:hAnsiTheme="minorEastAsia" w:eastAsiaTheme="minorEastAsia" w:cstheme="minorEastAsia"/>
          <w:kern w:val="2"/>
          <w:sz w:val="21"/>
          <w:szCs w:val="21"/>
          <w:u w:val="single"/>
        </w:rPr>
        <w:t xml:space="preserve"> 30 </w:t>
      </w:r>
      <w:r>
        <w:rPr>
          <w:rFonts w:hint="eastAsia" w:asciiTheme="minorEastAsia" w:hAnsiTheme="minorEastAsia" w:eastAsiaTheme="minorEastAsia" w:cstheme="minorEastAsia"/>
          <w:kern w:val="2"/>
          <w:sz w:val="21"/>
          <w:szCs w:val="21"/>
        </w:rPr>
        <w:t>%，技术权重占比</w:t>
      </w:r>
      <w:r>
        <w:rPr>
          <w:rFonts w:hint="eastAsia" w:asciiTheme="minorEastAsia" w:hAnsiTheme="minorEastAsia" w:eastAsiaTheme="minorEastAsia" w:cstheme="minorEastAsia"/>
          <w:kern w:val="2"/>
          <w:sz w:val="21"/>
          <w:szCs w:val="21"/>
          <w:u w:val="single"/>
        </w:rPr>
        <w:t xml:space="preserve"> 5</w:t>
      </w:r>
      <w:r>
        <w:rPr>
          <w:rFonts w:hint="eastAsia" w:asciiTheme="minorEastAsia" w:hAnsiTheme="minorEastAsia" w:eastAsiaTheme="minorEastAsia" w:cstheme="minorEastAsia"/>
          <w:kern w:val="2"/>
          <w:sz w:val="21"/>
          <w:szCs w:val="21"/>
          <w:u w:val="single"/>
          <w:lang w:val="en-US" w:eastAsia="zh-CN"/>
        </w:rPr>
        <w:t>0</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pStyle w:val="31"/>
        <w:pageBreakBefore w:val="0"/>
        <w:kinsoku/>
        <w:wordWrap/>
        <w:overflowPunct/>
        <w:topLinePunct w:val="0"/>
        <w:autoSpaceDE/>
        <w:autoSpaceDN/>
        <w:bidi w:val="0"/>
        <w:spacing w:line="380" w:lineRule="exact"/>
        <w:ind w:firstLine="64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评审内容包含供应商资质，供应商</w:t>
      </w:r>
      <w:r>
        <w:rPr>
          <w:rFonts w:hint="eastAsia" w:asciiTheme="minorEastAsia" w:hAnsiTheme="minorEastAsia" w:eastAsiaTheme="minorEastAsia" w:cstheme="minorEastAsia"/>
          <w:kern w:val="2"/>
          <w:sz w:val="21"/>
          <w:szCs w:val="21"/>
          <w:lang w:val="en-US" w:eastAsia="zh-CN"/>
        </w:rPr>
        <w:t>提供产品</w:t>
      </w:r>
      <w:r>
        <w:rPr>
          <w:rFonts w:hint="eastAsia" w:asciiTheme="minorEastAsia" w:hAnsiTheme="minorEastAsia" w:eastAsiaTheme="minorEastAsia" w:cstheme="minorEastAsia"/>
          <w:kern w:val="2"/>
          <w:sz w:val="21"/>
          <w:szCs w:val="21"/>
        </w:rPr>
        <w:t>，拟投入情况，投标价格</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供货及物流方案</w:t>
      </w:r>
      <w:r>
        <w:rPr>
          <w:rFonts w:hint="eastAsia" w:asciiTheme="minorEastAsia" w:hAnsiTheme="minorEastAsia" w:eastAsiaTheme="minorEastAsia" w:cstheme="minorEastAsia"/>
          <w:kern w:val="2"/>
          <w:sz w:val="21"/>
          <w:szCs w:val="21"/>
        </w:rPr>
        <w:t>等。</w:t>
      </w:r>
    </w:p>
    <w:tbl>
      <w:tblPr>
        <w:tblStyle w:val="17"/>
        <w:tblW w:w="4998" w:type="pct"/>
        <w:tblInd w:w="0" w:type="dxa"/>
        <w:tblLayout w:type="autofit"/>
        <w:tblCellMar>
          <w:top w:w="0" w:type="dxa"/>
          <w:left w:w="108" w:type="dxa"/>
          <w:bottom w:w="0" w:type="dxa"/>
          <w:right w:w="108" w:type="dxa"/>
        </w:tblCellMar>
      </w:tblPr>
      <w:tblGrid>
        <w:gridCol w:w="1270"/>
        <w:gridCol w:w="956"/>
        <w:gridCol w:w="1396"/>
        <w:gridCol w:w="3975"/>
        <w:gridCol w:w="922"/>
      </w:tblGrid>
      <w:tr>
        <w:tblPrEx>
          <w:tblCellMar>
            <w:top w:w="0" w:type="dxa"/>
            <w:left w:w="108" w:type="dxa"/>
            <w:bottom w:w="0" w:type="dxa"/>
            <w:right w:w="108" w:type="dxa"/>
          </w:tblCellMar>
        </w:tblPrEx>
        <w:trPr>
          <w:trHeight w:val="1102" w:hRule="atLeast"/>
        </w:trPr>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主评项目</w:t>
            </w:r>
          </w:p>
        </w:tc>
        <w:tc>
          <w:tcPr>
            <w:tcW w:w="5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分项名称</w:t>
            </w:r>
          </w:p>
        </w:tc>
        <w:tc>
          <w:tcPr>
            <w:tcW w:w="81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评价内容</w:t>
            </w:r>
          </w:p>
        </w:tc>
        <w:tc>
          <w:tcPr>
            <w:tcW w:w="2332"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评分标准</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分值</w:t>
            </w:r>
          </w:p>
        </w:tc>
      </w:tr>
      <w:tr>
        <w:tblPrEx>
          <w:tblCellMar>
            <w:top w:w="0" w:type="dxa"/>
            <w:left w:w="108" w:type="dxa"/>
            <w:bottom w:w="0" w:type="dxa"/>
            <w:right w:w="108" w:type="dxa"/>
          </w:tblCellMar>
        </w:tblPrEx>
        <w:trPr>
          <w:trHeight w:val="841" w:hRule="atLeast"/>
        </w:trPr>
        <w:tc>
          <w:tcPr>
            <w:tcW w:w="7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价格部分（占总分30%）</w:t>
            </w: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投标报价</w:t>
            </w:r>
          </w:p>
        </w:tc>
        <w:tc>
          <w:tcPr>
            <w:tcW w:w="818" w:type="pct"/>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rPr>
              <w:t>满足采购文件要求且投标</w:t>
            </w:r>
            <w:r>
              <w:rPr>
                <w:rFonts w:hint="eastAsia" w:asciiTheme="minorEastAsia" w:hAnsiTheme="minorEastAsia" w:eastAsiaTheme="minorEastAsia" w:cstheme="minorEastAsia"/>
                <w:color w:val="000000"/>
                <w:kern w:val="0"/>
                <w:sz w:val="21"/>
                <w:szCs w:val="21"/>
                <w:lang w:val="en-US" w:eastAsia="zh-CN"/>
              </w:rPr>
              <w:t>折扣率</w:t>
            </w:r>
            <w:r>
              <w:rPr>
                <w:rFonts w:hint="eastAsia" w:asciiTheme="minorEastAsia" w:hAnsiTheme="minorEastAsia" w:eastAsiaTheme="minorEastAsia" w:cstheme="minorEastAsia"/>
                <w:color w:val="000000"/>
                <w:kern w:val="0"/>
                <w:sz w:val="21"/>
                <w:szCs w:val="21"/>
              </w:rPr>
              <w:t>最低的投标报价</w:t>
            </w:r>
            <w:r>
              <w:rPr>
                <w:rFonts w:hint="eastAsia" w:asciiTheme="minorEastAsia" w:hAnsiTheme="minorEastAsia" w:eastAsiaTheme="minorEastAsia" w:cstheme="minorEastAsia"/>
                <w:color w:val="000000"/>
                <w:kern w:val="0"/>
                <w:sz w:val="21"/>
                <w:szCs w:val="21"/>
                <w:lang w:val="en-US" w:eastAsia="zh-CN"/>
              </w:rPr>
              <w:t>折扣率</w:t>
            </w:r>
            <w:r>
              <w:rPr>
                <w:rFonts w:hint="eastAsia" w:asciiTheme="minorEastAsia" w:hAnsiTheme="minorEastAsia" w:eastAsiaTheme="minorEastAsia" w:cstheme="minorEastAsia"/>
                <w:color w:val="000000"/>
                <w:kern w:val="0"/>
                <w:sz w:val="21"/>
                <w:szCs w:val="21"/>
              </w:rPr>
              <w:t>为评标价基准价</w:t>
            </w:r>
          </w:p>
          <w:p>
            <w:pPr>
              <w:widowControl/>
              <w:snapToGrid w:val="0"/>
              <w:spacing w:line="380" w:lineRule="exact"/>
              <w:jc w:val="left"/>
              <w:rPr>
                <w:rFonts w:hint="eastAsia" w:asciiTheme="minorEastAsia" w:hAnsiTheme="minorEastAsia" w:eastAsiaTheme="minorEastAsia" w:cstheme="minorEastAsia"/>
                <w:color w:val="000000"/>
                <w:kern w:val="0"/>
                <w:sz w:val="21"/>
                <w:szCs w:val="21"/>
              </w:rPr>
            </w:pPr>
          </w:p>
        </w:tc>
        <w:tc>
          <w:tcPr>
            <w:tcW w:w="2332" w:type="pct"/>
            <w:tcBorders>
              <w:top w:val="single" w:color="auto" w:sz="4" w:space="0"/>
              <w:left w:val="nil"/>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价格分计算公式：投标报价得分=(评标基准</w:t>
            </w:r>
            <w:r>
              <w:rPr>
                <w:rFonts w:hint="eastAsia" w:asciiTheme="minorEastAsia" w:hAnsiTheme="minorEastAsia" w:eastAsiaTheme="minorEastAsia" w:cstheme="minorEastAsia"/>
                <w:color w:val="000000"/>
                <w:kern w:val="0"/>
                <w:sz w:val="21"/>
                <w:szCs w:val="21"/>
                <w:lang w:val="en-US" w:eastAsia="zh-CN"/>
              </w:rPr>
              <w:t>价</w:t>
            </w:r>
            <w:r>
              <w:rPr>
                <w:rFonts w:hint="eastAsia" w:asciiTheme="minorEastAsia" w:hAnsiTheme="minorEastAsia" w:eastAsiaTheme="minorEastAsia" w:cstheme="minorEastAsia"/>
                <w:color w:val="000000"/>
                <w:kern w:val="0"/>
                <w:sz w:val="21"/>
                <w:szCs w:val="21"/>
              </w:rPr>
              <w:t>/有效投标</w:t>
            </w:r>
            <w:r>
              <w:rPr>
                <w:rFonts w:hint="eastAsia" w:asciiTheme="minorEastAsia" w:hAnsiTheme="minorEastAsia" w:eastAsiaTheme="minorEastAsia" w:cstheme="minorEastAsia"/>
                <w:color w:val="000000"/>
                <w:kern w:val="0"/>
                <w:sz w:val="21"/>
                <w:szCs w:val="21"/>
                <w:lang w:val="en-US" w:eastAsia="zh-CN"/>
              </w:rPr>
              <w:t>折扣率</w:t>
            </w:r>
            <w:r>
              <w:rPr>
                <w:rFonts w:hint="eastAsia" w:asciiTheme="minorEastAsia" w:hAnsiTheme="minorEastAsia" w:eastAsiaTheme="minorEastAsia" w:cstheme="minorEastAsia"/>
                <w:color w:val="000000"/>
                <w:kern w:val="0"/>
                <w:sz w:val="21"/>
                <w:szCs w:val="21"/>
              </w:rPr>
              <w:t>)×30</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w:t>
            </w:r>
          </w:p>
        </w:tc>
      </w:tr>
      <w:tr>
        <w:tblPrEx>
          <w:tblCellMar>
            <w:top w:w="0" w:type="dxa"/>
            <w:left w:w="108" w:type="dxa"/>
            <w:bottom w:w="0" w:type="dxa"/>
            <w:right w:w="108" w:type="dxa"/>
          </w:tblCellMar>
        </w:tblPrEx>
        <w:trPr>
          <w:trHeight w:val="452" w:hRule="atLeast"/>
        </w:trPr>
        <w:tc>
          <w:tcPr>
            <w:tcW w:w="74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商务部分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（占总分</w:t>
            </w:r>
            <w:r>
              <w:rPr>
                <w:rFonts w:hint="eastAsia" w:asciiTheme="minorEastAsia" w:hAnsiTheme="minorEastAsia" w:eastAsiaTheme="minorEastAsia" w:cstheme="minorEastAsia"/>
                <w:color w:val="000000"/>
                <w:kern w:val="0"/>
                <w:sz w:val="21"/>
                <w:szCs w:val="21"/>
                <w:lang w:val="en-US" w:eastAsia="zh-CN"/>
              </w:rPr>
              <w:t>15</w:t>
            </w:r>
            <w:r>
              <w:rPr>
                <w:rFonts w:hint="eastAsia" w:asciiTheme="minorEastAsia" w:hAnsiTheme="minorEastAsia" w:eastAsiaTheme="minorEastAsia" w:cstheme="minorEastAsia"/>
                <w:color w:val="000000"/>
                <w:kern w:val="0"/>
                <w:sz w:val="21"/>
                <w:szCs w:val="21"/>
              </w:rPr>
              <w:t>%）</w:t>
            </w: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同类</w:t>
            </w:r>
            <w:r>
              <w:rPr>
                <w:rFonts w:hint="eastAsia" w:asciiTheme="minorEastAsia" w:hAnsiTheme="minorEastAsia" w:eastAsiaTheme="minorEastAsia" w:cstheme="minorEastAsia"/>
                <w:color w:val="000000"/>
                <w:kern w:val="0"/>
                <w:sz w:val="21"/>
                <w:szCs w:val="21"/>
              </w:rPr>
              <w:t>业绩</w:t>
            </w:r>
          </w:p>
        </w:tc>
        <w:tc>
          <w:tcPr>
            <w:tcW w:w="818"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根据投标单位近3年（2021年1月1日至今）完成同类项目业绩证明材料进行评审。</w:t>
            </w:r>
          </w:p>
        </w:tc>
        <w:tc>
          <w:tcPr>
            <w:tcW w:w="2332" w:type="pct"/>
            <w:tcBorders>
              <w:top w:val="single" w:color="auto" w:sz="4" w:space="0"/>
              <w:left w:val="nil"/>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能提供1个项目合同关键页得2分，最高分得6分，不提供或少提供合同关键页不得分（附合同首页、金额页、内容页、签字页等合同关键页复印件或扫描件，需加盖投标人公章）</w:t>
            </w:r>
            <w:r>
              <w:rPr>
                <w:rFonts w:hint="eastAsia" w:asciiTheme="minorEastAsia" w:hAnsiTheme="minorEastAsia" w:eastAsiaTheme="minorEastAsia" w:cstheme="minorEastAsia"/>
                <w:color w:val="000000"/>
                <w:kern w:val="0"/>
                <w:sz w:val="21"/>
                <w:szCs w:val="21"/>
                <w:lang w:eastAsia="zh-CN"/>
              </w:rPr>
              <w:t>。</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6</w:t>
            </w:r>
          </w:p>
        </w:tc>
      </w:tr>
      <w:tr>
        <w:tblPrEx>
          <w:tblCellMar>
            <w:top w:w="0" w:type="dxa"/>
            <w:left w:w="108" w:type="dxa"/>
            <w:bottom w:w="0" w:type="dxa"/>
            <w:right w:w="108" w:type="dxa"/>
          </w:tblCellMar>
        </w:tblPrEx>
        <w:trPr>
          <w:trHeight w:val="90" w:hRule="atLeast"/>
        </w:trPr>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企业实力</w:t>
            </w:r>
          </w:p>
        </w:tc>
        <w:tc>
          <w:tcPr>
            <w:tcW w:w="818"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lang w:val="en-US" w:eastAsia="zh-CN"/>
              </w:rPr>
            </w:pPr>
            <w:r>
              <w:rPr>
                <w:rFonts w:hint="eastAsia" w:asciiTheme="minorEastAsia" w:hAnsiTheme="minorEastAsia" w:eastAsiaTheme="minorEastAsia" w:cstheme="minorEastAsia"/>
                <w:color w:val="000000"/>
                <w:kern w:val="0"/>
                <w:sz w:val="21"/>
                <w:szCs w:val="21"/>
                <w:lang w:val="en-US" w:eastAsia="zh-CN"/>
              </w:rPr>
              <w:t>价格偏差=报价-商超自营APP/京东自营价格/京东旗舰店价格</w:t>
            </w:r>
          </w:p>
        </w:tc>
        <w:tc>
          <w:tcPr>
            <w:tcW w:w="2332" w:type="pct"/>
            <w:tcBorders>
              <w:top w:val="single" w:color="auto" w:sz="4" w:space="0"/>
              <w:left w:val="nil"/>
              <w:bottom w:val="single" w:color="auto" w:sz="4" w:space="0"/>
              <w:right w:val="single" w:color="auto" w:sz="4" w:space="0"/>
            </w:tcBorders>
          </w:tcPr>
          <w:p>
            <w:pPr>
              <w:widowControl/>
              <w:numPr>
                <w:ilvl w:val="0"/>
                <w:numId w:val="3"/>
              </w:numPr>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投标单位如为线下商超，投标单位的同型号同配置的产品应当小于等于商超自营APP价格；投保单位如为非线下商超，投标单位得同类型同配置得产品应当小于等于京东自营/京东旗舰店价格；如非线下实体商超或在京东商城无法查询到所响应产品，投标单位需提供产品合格证书（自产）或进价单据凭证。</w:t>
            </w:r>
          </w:p>
          <w:p>
            <w:pPr>
              <w:widowControl/>
              <w:numPr>
                <w:ilvl w:val="0"/>
                <w:numId w:val="3"/>
              </w:numPr>
              <w:spacing w:line="360" w:lineRule="auto"/>
              <w:jc w:val="left"/>
              <w:rPr>
                <w:rFonts w:hint="default"/>
                <w:lang w:val="en-US" w:eastAsia="zh-CN"/>
              </w:rPr>
            </w:pPr>
            <w:r>
              <w:rPr>
                <w:rFonts w:hint="eastAsia" w:asciiTheme="minorEastAsia" w:hAnsiTheme="minorEastAsia" w:eastAsiaTheme="minorEastAsia" w:cstheme="minorEastAsia"/>
                <w:color w:val="000000"/>
                <w:kern w:val="0"/>
                <w:sz w:val="21"/>
                <w:szCs w:val="21"/>
                <w:lang w:val="en-US" w:eastAsia="zh-CN"/>
              </w:rPr>
              <w:t>价格偏差小于0的的商品每个得0.3分，大于等于0不得分。本项最高得分9分。</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r>
      <w:tr>
        <w:tblPrEx>
          <w:tblCellMar>
            <w:top w:w="0" w:type="dxa"/>
            <w:left w:w="108" w:type="dxa"/>
            <w:bottom w:w="0" w:type="dxa"/>
            <w:right w:w="108" w:type="dxa"/>
          </w:tblCellMar>
        </w:tblPrEx>
        <w:trPr>
          <w:trHeight w:val="3239" w:hRule="atLeast"/>
        </w:trPr>
        <w:tc>
          <w:tcPr>
            <w:tcW w:w="74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技术</w:t>
            </w:r>
            <w:r>
              <w:rPr>
                <w:rFonts w:hint="eastAsia" w:asciiTheme="minorEastAsia" w:hAnsiTheme="minorEastAsia" w:eastAsiaTheme="minorEastAsia" w:cstheme="minorEastAsia"/>
                <w:color w:val="000000"/>
                <w:kern w:val="0"/>
                <w:sz w:val="21"/>
                <w:szCs w:val="21"/>
              </w:rPr>
              <w:t>部分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（占总分</w:t>
            </w:r>
            <w:r>
              <w:rPr>
                <w:rFonts w:hint="eastAsia" w:asciiTheme="minorEastAsia" w:hAnsiTheme="minorEastAsia" w:eastAsiaTheme="minorEastAsia" w:cstheme="minorEastAsia"/>
                <w:color w:val="000000"/>
                <w:kern w:val="0"/>
                <w:sz w:val="21"/>
                <w:szCs w:val="21"/>
                <w:lang w:val="en-US" w:eastAsia="zh-CN"/>
              </w:rPr>
              <w:t>55</w:t>
            </w:r>
            <w:r>
              <w:rPr>
                <w:rFonts w:hint="eastAsia" w:asciiTheme="minorEastAsia" w:hAnsiTheme="minorEastAsia" w:eastAsiaTheme="minorEastAsia" w:cstheme="minorEastAsia"/>
                <w:color w:val="000000"/>
                <w:kern w:val="0"/>
                <w:sz w:val="21"/>
                <w:szCs w:val="21"/>
              </w:rPr>
              <w:t>%）</w:t>
            </w: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技术偏离表</w:t>
            </w:r>
          </w:p>
        </w:tc>
        <w:tc>
          <w:tcPr>
            <w:tcW w:w="818" w:type="pct"/>
            <w:tcBorders>
              <w:top w:val="single" w:color="auto" w:sz="4" w:space="0"/>
              <w:left w:val="nil"/>
              <w:bottom w:val="single" w:color="auto" w:sz="4" w:space="0"/>
              <w:right w:val="single" w:color="auto" w:sz="4" w:space="0"/>
            </w:tcBorders>
            <w:vAlign w:val="center"/>
          </w:tcPr>
          <w:p>
            <w:pPr>
              <w:pStyle w:val="8"/>
              <w:pageBreakBefore w:val="0"/>
              <w:kinsoku/>
              <w:wordWrap/>
              <w:overflowPunct/>
              <w:topLinePunct w:val="0"/>
              <w:autoSpaceDE/>
              <w:autoSpaceDN/>
              <w:bidi w:val="0"/>
              <w:spacing w:line="380" w:lineRule="exact"/>
              <w:ind w:firstLine="422" w:firstLineChars="200"/>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sz w:val="21"/>
                <w:szCs w:val="21"/>
                <w:lang w:val="en-US" w:eastAsia="zh-CN"/>
              </w:rPr>
              <w:t>技术偏离表见“二、采购要求</w:t>
            </w:r>
            <w:r>
              <w:rPr>
                <w:rFonts w:hint="default" w:asciiTheme="minorEastAsia" w:hAnsiTheme="minorEastAsia" w:eastAsiaTheme="minorEastAsia" w:cstheme="minorEastAsia"/>
                <w:b/>
                <w:sz w:val="21"/>
                <w:szCs w:val="21"/>
                <w:lang w:val="en-US" w:eastAsia="zh-CN"/>
              </w:rPr>
              <w:t>”</w:t>
            </w:r>
            <w:r>
              <w:rPr>
                <w:rFonts w:hint="eastAsia" w:asciiTheme="minorEastAsia" w:hAnsiTheme="minorEastAsia" w:eastAsiaTheme="minorEastAsia" w:cstheme="minorEastAsia"/>
                <w:b/>
                <w:sz w:val="21"/>
                <w:szCs w:val="21"/>
                <w:lang w:val="en-US" w:eastAsia="zh-CN"/>
              </w:rPr>
              <w:t>中“（四）</w:t>
            </w:r>
            <w:r>
              <w:rPr>
                <w:rFonts w:hint="eastAsia" w:asciiTheme="minorEastAsia" w:hAnsiTheme="minorEastAsia" w:eastAsiaTheme="minorEastAsia" w:cstheme="minorEastAsia"/>
                <w:b/>
                <w:sz w:val="21"/>
                <w:szCs w:val="21"/>
              </w:rPr>
              <w:t>采购内容具体要求</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和“</w:t>
            </w:r>
            <w:r>
              <w:rPr>
                <w:rFonts w:hint="eastAsia" w:asciiTheme="minorEastAsia" w:hAnsiTheme="minorEastAsia" w:eastAsiaTheme="minorEastAsia" w:cstheme="minorEastAsia"/>
                <w:b/>
                <w:sz w:val="21"/>
                <w:szCs w:val="21"/>
              </w:rPr>
              <w:t>（五）实施人员及管理要求</w:t>
            </w:r>
            <w:r>
              <w:rPr>
                <w:rFonts w:hint="eastAsia" w:asciiTheme="minorEastAsia" w:hAnsiTheme="minorEastAsia" w:eastAsiaTheme="minorEastAsia" w:cstheme="minorEastAsia"/>
                <w:b/>
                <w:sz w:val="21"/>
                <w:szCs w:val="21"/>
                <w:lang w:eastAsia="zh-CN"/>
              </w:rPr>
              <w:t>”</w:t>
            </w:r>
          </w:p>
        </w:tc>
        <w:tc>
          <w:tcPr>
            <w:tcW w:w="2332" w:type="pct"/>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szCs w:val="21"/>
              </w:rPr>
              <w:t>根据投标文件《</w:t>
            </w:r>
            <w:r>
              <w:rPr>
                <w:rFonts w:hint="eastAsia" w:ascii="宋体" w:hAnsi="宋体"/>
                <w:szCs w:val="21"/>
                <w:lang w:val="en-US" w:eastAsia="zh-CN"/>
              </w:rPr>
              <w:t>技术</w:t>
            </w:r>
            <w:r>
              <w:rPr>
                <w:rFonts w:hint="eastAsia" w:ascii="宋体" w:hAnsi="宋体"/>
                <w:szCs w:val="21"/>
              </w:rPr>
              <w:t>指标响应一览表》的响应内容评分：</w:t>
            </w:r>
          </w:p>
          <w:p>
            <w:pPr>
              <w:widowControl/>
              <w:numPr>
                <w:ilvl w:val="0"/>
                <w:numId w:val="0"/>
              </w:numPr>
              <w:spacing w:line="360" w:lineRule="auto"/>
              <w:jc w:val="left"/>
              <w:rPr>
                <w:rFonts w:hint="eastAsia" w:asciiTheme="minorEastAsia" w:hAnsiTheme="minorEastAsia" w:eastAsiaTheme="minorEastAsia" w:cstheme="minorEastAsia"/>
                <w:color w:val="000000"/>
                <w:kern w:val="0"/>
                <w:sz w:val="21"/>
                <w:szCs w:val="21"/>
              </w:rPr>
            </w:pPr>
            <w:r>
              <w:rPr>
                <w:rFonts w:hint="eastAsia" w:ascii="宋体" w:hAnsi="宋体" w:cs="宋体"/>
                <w:color w:val="000000"/>
                <w:szCs w:val="21"/>
              </w:rPr>
              <w:t>技术参数完全满足或优于招标文件要求的得</w:t>
            </w:r>
            <w:r>
              <w:rPr>
                <w:rFonts w:hint="eastAsia" w:ascii="宋体" w:hAnsi="宋体" w:cs="宋体"/>
                <w:color w:val="000000"/>
                <w:szCs w:val="21"/>
                <w:lang w:val="en-US" w:eastAsia="zh-CN"/>
              </w:rPr>
              <w:t>2</w:t>
            </w:r>
            <w:r>
              <w:rPr>
                <w:rFonts w:hint="eastAsia" w:ascii="宋体" w:hAnsi="宋体" w:cs="宋体"/>
                <w:color w:val="000000"/>
                <w:szCs w:val="21"/>
              </w:rPr>
              <w:t>分；标注“▲”号条款每负偏离一项扣2分，非标“▲”号条款每负偏离一项扣1分；</w:t>
            </w:r>
            <w:r>
              <w:rPr>
                <w:rFonts w:hint="eastAsia" w:ascii="宋体" w:hAnsi="宋体"/>
              </w:rPr>
              <w:t>最低得0分</w:t>
            </w:r>
            <w:r>
              <w:rPr>
                <w:rFonts w:hint="eastAsia" w:ascii="宋体" w:hAnsi="宋体"/>
                <w:lang w:eastAsia="zh-CN"/>
              </w:rPr>
              <w:t>，</w:t>
            </w:r>
            <w:r>
              <w:rPr>
                <w:rFonts w:hint="eastAsia" w:ascii="宋体" w:hAnsi="宋体"/>
                <w:lang w:val="en-US" w:eastAsia="zh-CN"/>
              </w:rPr>
              <w:t>扣完为止</w:t>
            </w:r>
            <w:r>
              <w:rPr>
                <w:rFonts w:hint="eastAsia" w:ascii="宋体" w:hAnsi="宋体"/>
              </w:rPr>
              <w:t>。</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18</w:t>
            </w:r>
          </w:p>
        </w:tc>
      </w:tr>
      <w:tr>
        <w:tblPrEx>
          <w:tblCellMar>
            <w:top w:w="0" w:type="dxa"/>
            <w:left w:w="108" w:type="dxa"/>
            <w:bottom w:w="0" w:type="dxa"/>
            <w:right w:w="108" w:type="dxa"/>
          </w:tblCellMar>
        </w:tblPrEx>
        <w:trPr>
          <w:trHeight w:val="585" w:hRule="atLeast"/>
        </w:trPr>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lang w:val="en-US" w:eastAsia="zh-CN"/>
              </w:rPr>
            </w:pP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质量管理及食品安全、售后服务方案</w:t>
            </w:r>
          </w:p>
        </w:tc>
        <w:tc>
          <w:tcPr>
            <w:tcW w:w="818" w:type="pct"/>
            <w:tcBorders>
              <w:top w:val="single" w:color="auto" w:sz="4" w:space="0"/>
              <w:left w:val="nil"/>
              <w:bottom w:val="single" w:color="auto" w:sz="4" w:space="0"/>
              <w:right w:val="single" w:color="auto" w:sz="4" w:space="0"/>
            </w:tcBorders>
            <w:vAlign w:val="center"/>
          </w:tcPr>
          <w:p>
            <w:pPr>
              <w:widowControl/>
              <w:numPr>
                <w:ilvl w:val="0"/>
                <w:numId w:val="4"/>
              </w:numPr>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投标产品质量</w:t>
            </w:r>
          </w:p>
          <w:p>
            <w:pPr>
              <w:pStyle w:val="22"/>
              <w:numPr>
                <w:ilvl w:val="0"/>
                <w:numId w:val="4"/>
              </w:numPr>
              <w:ind w:left="0" w:leftChars="0" w:firstLine="0"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质量管理措施</w:t>
            </w:r>
          </w:p>
          <w:p>
            <w:pPr>
              <w:widowControl/>
              <w:spacing w:line="360" w:lineRule="auto"/>
              <w:jc w:val="left"/>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SA"/>
              </w:rPr>
              <w:t>（3）售后服务方案</w:t>
            </w:r>
          </w:p>
        </w:tc>
        <w:tc>
          <w:tcPr>
            <w:tcW w:w="2332" w:type="pct"/>
            <w:tcBorders>
              <w:top w:val="single" w:color="auto" w:sz="4" w:space="0"/>
              <w:left w:val="nil"/>
              <w:bottom w:val="single" w:color="auto" w:sz="4" w:space="0"/>
              <w:right w:val="single" w:color="auto" w:sz="4" w:space="0"/>
            </w:tcBorders>
          </w:tcPr>
          <w:p>
            <w:pPr>
              <w:widowControl/>
              <w:numPr>
                <w:ilvl w:val="0"/>
                <w:numId w:val="5"/>
              </w:numPr>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投标产品质量（4分）:根据投标产品的先进性、使用寿命、稳定性、可靠性、进行综合评议；</w:t>
            </w:r>
          </w:p>
          <w:p>
            <w:pPr>
              <w:widowControl/>
              <w:numPr>
                <w:ilvl w:val="0"/>
                <w:numId w:val="5"/>
              </w:numPr>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质量管理措施（4分）:投标人针对项目的特点，制定了切实可行的质量保证措施进行综合评议。</w:t>
            </w:r>
          </w:p>
          <w:p>
            <w:pPr>
              <w:widowControl/>
              <w:numPr>
                <w:ilvl w:val="0"/>
                <w:numId w:val="0"/>
              </w:numPr>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lang w:val="en-US" w:eastAsia="zh-CN" w:bidi="ar-SA"/>
              </w:rPr>
              <w:t>）售后服务方案（</w:t>
            </w:r>
            <w:r>
              <w:rPr>
                <w:rFonts w:hint="eastAsia" w:asciiTheme="minorEastAsia" w:hAnsiTheme="minorEastAsia" w:eastAsiaTheme="minorEastAsia" w:cstheme="minorEastAsia"/>
                <w:color w:val="000000"/>
                <w:kern w:val="0"/>
                <w:sz w:val="21"/>
                <w:szCs w:val="21"/>
                <w:lang w:val="en-US" w:eastAsia="zh-CN"/>
              </w:rPr>
              <w:t>4分</w:t>
            </w:r>
            <w:r>
              <w:rPr>
                <w:rFonts w:hint="eastAsia" w:asciiTheme="minorEastAsia" w:hAnsiTheme="minorEastAsia" w:eastAsiaTheme="minorEastAsia" w:cstheme="minorEastAsia"/>
                <w:color w:val="000000"/>
                <w:kern w:val="0"/>
                <w:sz w:val="21"/>
                <w:szCs w:val="21"/>
                <w:lang w:val="en-US" w:eastAsia="zh-CN" w:bidi="ar-SA"/>
              </w:rPr>
              <w:t>）：</w:t>
            </w:r>
            <w:r>
              <w:rPr>
                <w:rFonts w:hint="eastAsia" w:asciiTheme="minorEastAsia" w:hAnsiTheme="minorEastAsia" w:eastAsiaTheme="minorEastAsia" w:cstheme="minorEastAsia"/>
                <w:color w:val="000000"/>
                <w:kern w:val="0"/>
                <w:sz w:val="21"/>
                <w:szCs w:val="21"/>
                <w:lang w:val="en-US" w:eastAsia="zh-CN"/>
              </w:rPr>
              <w:t>投标人售后服务承诺和服务体系、质保期、本地化服务机构和人员、服务响应时间等进行综合评议。</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12</w:t>
            </w:r>
          </w:p>
        </w:tc>
      </w:tr>
      <w:tr>
        <w:tblPrEx>
          <w:tblCellMar>
            <w:top w:w="0" w:type="dxa"/>
            <w:left w:w="108" w:type="dxa"/>
            <w:bottom w:w="0" w:type="dxa"/>
            <w:right w:w="108" w:type="dxa"/>
          </w:tblCellMar>
        </w:tblPrEx>
        <w:trPr>
          <w:trHeight w:val="585" w:hRule="atLeast"/>
        </w:trPr>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样品展示</w:t>
            </w:r>
          </w:p>
        </w:tc>
        <w:tc>
          <w:tcPr>
            <w:tcW w:w="818"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供应商提供的与本次采购项目相关的样品</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评审专家对比后打分</w:t>
            </w:r>
          </w:p>
        </w:tc>
        <w:tc>
          <w:tcPr>
            <w:tcW w:w="2332" w:type="pct"/>
            <w:tcBorders>
              <w:top w:val="single" w:color="auto" w:sz="4" w:space="0"/>
              <w:left w:val="nil"/>
              <w:bottom w:val="single" w:color="auto" w:sz="4" w:space="0"/>
              <w:right w:val="single" w:color="auto" w:sz="4" w:space="0"/>
            </w:tcBorders>
          </w:tcPr>
          <w:p>
            <w:pPr>
              <w:pStyle w:val="40"/>
              <w:widowControl/>
              <w:numPr>
                <w:ilvl w:val="-1"/>
                <w:numId w:val="0"/>
              </w:numPr>
              <w:spacing w:line="360" w:lineRule="auto"/>
              <w:ind w:left="0"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（1）产品</w:t>
            </w:r>
            <w:r>
              <w:rPr>
                <w:rFonts w:hint="eastAsia" w:asciiTheme="minorEastAsia" w:hAnsiTheme="minorEastAsia" w:eastAsiaTheme="minorEastAsia" w:cstheme="minorEastAsia"/>
                <w:color w:val="000000"/>
                <w:kern w:val="0"/>
                <w:sz w:val="21"/>
                <w:szCs w:val="21"/>
              </w:rPr>
              <w:t>丰富，且充分考虑采购方需求。</w:t>
            </w:r>
          </w:p>
          <w:p>
            <w:pPr>
              <w:pStyle w:val="40"/>
              <w:widowControl/>
              <w:numPr>
                <w:ilvl w:val="-1"/>
                <w:numId w:val="0"/>
              </w:numPr>
              <w:spacing w:line="360" w:lineRule="auto"/>
              <w:ind w:left="0"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样品</w:t>
            </w:r>
            <w:r>
              <w:rPr>
                <w:rFonts w:hint="eastAsia" w:asciiTheme="minorEastAsia" w:hAnsiTheme="minorEastAsia" w:eastAsiaTheme="minorEastAsia" w:cstheme="minorEastAsia"/>
                <w:color w:val="000000"/>
                <w:kern w:val="0"/>
                <w:sz w:val="21"/>
                <w:szCs w:val="21"/>
                <w:lang w:val="en-US" w:eastAsia="zh-CN"/>
              </w:rPr>
              <w:t>携带齐全，且有备调整样品；食</w:t>
            </w:r>
          </w:p>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品口感评价良好</w:t>
            </w:r>
            <w:r>
              <w:rPr>
                <w:rFonts w:hint="eastAsia" w:asciiTheme="minorEastAsia" w:hAnsiTheme="minorEastAsia" w:eastAsiaTheme="minorEastAsia" w:cstheme="minorEastAsia"/>
                <w:color w:val="000000"/>
                <w:kern w:val="0"/>
                <w:sz w:val="21"/>
                <w:szCs w:val="21"/>
              </w:rPr>
              <w:t>；</w:t>
            </w:r>
          </w:p>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方案间相似性低。</w:t>
            </w:r>
          </w:p>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以上五项根据现场样品展示和现场反馈酌情进行评分。</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CellMar>
            <w:top w:w="0" w:type="dxa"/>
            <w:left w:w="108" w:type="dxa"/>
            <w:bottom w:w="0" w:type="dxa"/>
            <w:right w:w="108" w:type="dxa"/>
          </w:tblCellMar>
        </w:tblPrEx>
        <w:trPr>
          <w:trHeight w:val="585" w:hRule="atLeast"/>
        </w:trPr>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p>
        </w:tc>
        <w:tc>
          <w:tcPr>
            <w:tcW w:w="561" w:type="pct"/>
            <w:tcBorders>
              <w:top w:val="single" w:color="auto" w:sz="4" w:space="0"/>
              <w:left w:val="nil"/>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增值服务</w:t>
            </w:r>
          </w:p>
        </w:tc>
        <w:tc>
          <w:tcPr>
            <w:tcW w:w="818"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其他独具特色的服务承诺或优惠措施的方案</w:t>
            </w:r>
          </w:p>
        </w:tc>
        <w:tc>
          <w:tcPr>
            <w:tcW w:w="2332" w:type="pct"/>
            <w:tcBorders>
              <w:top w:val="single" w:color="auto" w:sz="4" w:space="0"/>
              <w:left w:val="nil"/>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依据投标单位针对本项其他独具特色的服务承优惠措施的方案进行评分</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采购方政策允许的前提投标单位提供的其他服诺或优惠措施</w:t>
            </w:r>
            <w:r>
              <w:rPr>
                <w:rFonts w:hint="eastAsia" w:asciiTheme="minorEastAsia" w:hAnsiTheme="minorEastAsia" w:eastAsiaTheme="minorEastAsia" w:cstheme="minorEastAsia"/>
                <w:color w:val="000000"/>
                <w:kern w:val="0"/>
                <w:sz w:val="21"/>
                <w:szCs w:val="21"/>
                <w:lang w:eastAsia="zh-CN"/>
              </w:rPr>
              <w:t>。</w:t>
            </w:r>
          </w:p>
          <w:p>
            <w:pPr>
              <w:widowControl/>
              <w:numPr>
                <w:ilvl w:val="0"/>
                <w:numId w:val="6"/>
              </w:numPr>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方案全面对性和可操作性强的，</w:t>
            </w:r>
            <w:r>
              <w:rPr>
                <w:rFonts w:hint="eastAsia" w:asciiTheme="minorEastAsia" w:hAnsiTheme="minorEastAsia" w:eastAsiaTheme="minorEastAsia" w:cstheme="minorEastAsia"/>
                <w:color w:val="000000"/>
                <w:kern w:val="0"/>
                <w:sz w:val="21"/>
                <w:szCs w:val="21"/>
                <w:lang w:val="en-US" w:eastAsia="zh-CN"/>
              </w:rPr>
              <w:t>得5</w:t>
            </w:r>
            <w:r>
              <w:rPr>
                <w:rFonts w:hint="eastAsia" w:asciiTheme="minorEastAsia" w:hAnsiTheme="minorEastAsia" w:eastAsiaTheme="minorEastAsia" w:cstheme="minorEastAsia"/>
                <w:color w:val="000000"/>
                <w:kern w:val="0"/>
                <w:sz w:val="21"/>
                <w:szCs w:val="21"/>
              </w:rPr>
              <w:t>分;</w:t>
            </w:r>
          </w:p>
          <w:p>
            <w:pPr>
              <w:widowControl/>
              <w:numPr>
                <w:ilvl w:val="0"/>
                <w:numId w:val="6"/>
              </w:numPr>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投标单位提供的其他服若或优惠措施，方案较针对性和可操作性较强的</w:t>
            </w:r>
          </w:p>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分;</w:t>
            </w:r>
          </w:p>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投标单位提供的其他服诺或优惠措施，方案</w:t>
            </w:r>
            <w:r>
              <w:rPr>
                <w:rFonts w:hint="eastAsia" w:asciiTheme="minorEastAsia" w:hAnsiTheme="minorEastAsia" w:eastAsiaTheme="minorEastAsia" w:cstheme="minorEastAsia"/>
                <w:color w:val="000000"/>
                <w:kern w:val="0"/>
                <w:sz w:val="21"/>
                <w:szCs w:val="21"/>
                <w:lang w:val="en-US" w:eastAsia="zh-CN"/>
              </w:rPr>
              <w:t>内容空</w:t>
            </w:r>
            <w:r>
              <w:rPr>
                <w:rFonts w:hint="eastAsia" w:asciiTheme="minorEastAsia" w:hAnsiTheme="minorEastAsia" w:eastAsiaTheme="minorEastAsia" w:cstheme="minorEastAsia"/>
                <w:color w:val="000000"/>
                <w:kern w:val="0"/>
                <w:sz w:val="21"/>
                <w:szCs w:val="21"/>
              </w:rPr>
              <w:t>洞、不具有针对性和可操</w:t>
            </w:r>
          </w:p>
          <w:p>
            <w:pPr>
              <w:widowControl/>
              <w:spacing w:line="360" w:lineRule="auto"/>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的，</w:t>
            </w:r>
            <w:r>
              <w:rPr>
                <w:rFonts w:hint="eastAsia" w:asciiTheme="minorEastAsia" w:hAnsiTheme="minorEastAsia" w:eastAsiaTheme="minorEastAsia" w:cstheme="minorEastAsia"/>
                <w:color w:val="000000"/>
                <w:kern w:val="0"/>
                <w:sz w:val="21"/>
                <w:szCs w:val="21"/>
                <w:lang w:val="en-US" w:eastAsia="zh-CN"/>
              </w:rPr>
              <w:t>或</w:t>
            </w:r>
            <w:r>
              <w:rPr>
                <w:rFonts w:hint="eastAsia" w:asciiTheme="minorEastAsia" w:hAnsiTheme="minorEastAsia" w:eastAsiaTheme="minorEastAsia" w:cstheme="minorEastAsia"/>
                <w:color w:val="000000"/>
                <w:kern w:val="0"/>
                <w:sz w:val="21"/>
                <w:szCs w:val="21"/>
              </w:rPr>
              <w:t>未提供的得</w:t>
            </w:r>
            <w:r>
              <w:rPr>
                <w:rFonts w:hint="eastAsia" w:asciiTheme="minorEastAsia" w:hAnsiTheme="minorEastAsia" w:eastAsiaTheme="minorEastAsia" w:cstheme="minorEastAsia"/>
                <w:color w:val="000000"/>
                <w:kern w:val="0"/>
                <w:sz w:val="21"/>
                <w:szCs w:val="21"/>
                <w:lang w:val="en-US" w:eastAsia="zh-CN"/>
              </w:rPr>
              <w:t>0</w:t>
            </w:r>
            <w:r>
              <w:rPr>
                <w:rFonts w:hint="eastAsia" w:asciiTheme="minorEastAsia" w:hAnsiTheme="minorEastAsia" w:eastAsiaTheme="minorEastAsia" w:cstheme="minorEastAsia"/>
                <w:color w:val="000000"/>
                <w:kern w:val="0"/>
                <w:sz w:val="21"/>
                <w:szCs w:val="21"/>
              </w:rPr>
              <w:t>分</w:t>
            </w:r>
            <w:r>
              <w:rPr>
                <w:rFonts w:hint="eastAsia" w:asciiTheme="minorEastAsia" w:hAnsiTheme="minorEastAsia" w:eastAsiaTheme="minorEastAsia" w:cstheme="minorEastAsia"/>
                <w:color w:val="000000"/>
                <w:kern w:val="0"/>
                <w:sz w:val="21"/>
                <w:szCs w:val="21"/>
                <w:lang w:eastAsia="zh-CN"/>
              </w:rPr>
              <w:t>。</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r>
      <w:tr>
        <w:tblPrEx>
          <w:tblCellMar>
            <w:top w:w="0" w:type="dxa"/>
            <w:left w:w="108" w:type="dxa"/>
            <w:bottom w:w="0" w:type="dxa"/>
            <w:right w:w="108" w:type="dxa"/>
          </w:tblCellMar>
        </w:tblPrEx>
        <w:trPr>
          <w:trHeight w:val="585" w:hRule="atLeast"/>
        </w:trPr>
        <w:tc>
          <w:tcPr>
            <w:tcW w:w="21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综合得分</w:t>
            </w:r>
          </w:p>
        </w:tc>
        <w:tc>
          <w:tcPr>
            <w:tcW w:w="2332"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color w:val="000000"/>
                <w:kern w:val="0"/>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w:t>
            </w:r>
          </w:p>
        </w:tc>
      </w:tr>
    </w:tbl>
    <w:p>
      <w:pPr>
        <w:pStyle w:val="31"/>
        <w:ind w:firstLine="0" w:firstLineChars="0"/>
        <w:jc w:val="left"/>
        <w:rPr>
          <w:rFonts w:hint="eastAsia" w:asciiTheme="minorEastAsia" w:hAnsiTheme="minorEastAsia" w:eastAsiaTheme="minorEastAsia" w:cstheme="minorEastAsia"/>
          <w:bCs/>
          <w:sz w:val="21"/>
          <w:szCs w:val="21"/>
        </w:rPr>
      </w:pPr>
    </w:p>
    <w:p>
      <w:pPr>
        <w:pStyle w:val="3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六、推荐成交供应商</w:t>
      </w:r>
    </w:p>
    <w:p>
      <w:pPr>
        <w:pStyle w:val="31"/>
        <w:pageBreakBefore w:val="0"/>
        <w:widowControl w:val="0"/>
        <w:kinsoku/>
        <w:wordWrap/>
        <w:overflowPunct/>
        <w:topLinePunct w:val="0"/>
        <w:autoSpaceDE/>
        <w:autoSpaceDN/>
        <w:bidi w:val="0"/>
        <w:adjustRightInd w:val="0"/>
        <w:snapToGrid w:val="0"/>
        <w:spacing w:line="380" w:lineRule="exact"/>
        <w:ind w:firstLine="640"/>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本次竞争性磋商采用的评审方法为综合评分法。</w:t>
      </w:r>
    </w:p>
    <w:p>
      <w:pPr>
        <w:pStyle w:val="31"/>
        <w:pageBreakBefore w:val="0"/>
        <w:widowControl w:val="0"/>
        <w:kinsoku/>
        <w:wordWrap/>
        <w:overflowPunct/>
        <w:topLinePunct w:val="0"/>
        <w:autoSpaceDE/>
        <w:autoSpaceDN/>
        <w:bidi w:val="0"/>
        <w:adjustRightInd w:val="0"/>
        <w:snapToGrid w:val="0"/>
        <w:spacing w:line="380" w:lineRule="exact"/>
        <w:ind w:firstLine="640"/>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31"/>
        <w:pageBreakBefore w:val="0"/>
        <w:widowControl w:val="0"/>
        <w:kinsoku/>
        <w:wordWrap/>
        <w:overflowPunct/>
        <w:topLinePunct w:val="0"/>
        <w:autoSpaceDE/>
        <w:autoSpaceDN/>
        <w:bidi w:val="0"/>
        <w:adjustRightInd w:val="0"/>
        <w:snapToGrid w:val="0"/>
        <w:spacing w:line="380" w:lineRule="exact"/>
        <w:ind w:firstLine="640"/>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（1）响应文件中提供虚假材料或虚假承诺的；</w:t>
      </w:r>
    </w:p>
    <w:p>
      <w:pPr>
        <w:pStyle w:val="31"/>
        <w:pageBreakBefore w:val="0"/>
        <w:widowControl w:val="0"/>
        <w:kinsoku/>
        <w:wordWrap/>
        <w:overflowPunct/>
        <w:topLinePunct w:val="0"/>
        <w:autoSpaceDE/>
        <w:autoSpaceDN/>
        <w:bidi w:val="0"/>
        <w:adjustRightInd w:val="0"/>
        <w:snapToGrid w:val="0"/>
        <w:spacing w:line="380" w:lineRule="exact"/>
        <w:ind w:firstLine="64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（2）法律、法规和磋商文件规定的其他情形。</w:t>
      </w:r>
    </w:p>
    <w:p>
      <w:pPr>
        <w:pStyle w:val="3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七、磋商等特殊情形</w:t>
      </w:r>
    </w:p>
    <w:p>
      <w:pPr>
        <w:pStyle w:val="31"/>
        <w:pageBreakBefore w:val="0"/>
        <w:widowControl w:val="0"/>
        <w:kinsoku/>
        <w:wordWrap/>
        <w:overflowPunct/>
        <w:topLinePunct w:val="0"/>
        <w:autoSpaceDE/>
        <w:autoSpaceDN/>
        <w:bidi w:val="0"/>
        <w:adjustRightInd w:val="0"/>
        <w:snapToGrid w:val="0"/>
        <w:spacing w:line="380" w:lineRule="exact"/>
        <w:ind w:firstLine="64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报价供应商只有2家的，或经评审满足采购文件要求的报价供应商只有2家的，经采购方式审批部门和2/3磋商小组专家同意后直接比照竞争性磋商方式，按照至少2轮磋商、供应商3次报价程序组织评审。</w:t>
      </w:r>
    </w:p>
    <w:p>
      <w:pPr>
        <w:pStyle w:val="31"/>
        <w:pageBreakBefore w:val="0"/>
        <w:widowControl w:val="0"/>
        <w:kinsoku/>
        <w:wordWrap/>
        <w:overflowPunct/>
        <w:topLinePunct w:val="0"/>
        <w:autoSpaceDE/>
        <w:autoSpaceDN/>
        <w:bidi w:val="0"/>
        <w:adjustRightInd w:val="0"/>
        <w:snapToGrid w:val="0"/>
        <w:spacing w:line="380" w:lineRule="exact"/>
        <w:ind w:firstLine="64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递交响应文件或者经评审实质性响应采购文件要求的供应商只有一家时，中止采购。</w:t>
      </w:r>
    </w:p>
    <w:p>
      <w:pPr>
        <w:pStyle w:val="31"/>
        <w:ind w:firstLine="64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br w:type="page"/>
      </w:r>
    </w:p>
    <w:p>
      <w:pPr>
        <w:pStyle w:val="31"/>
        <w:ind w:firstLine="640"/>
        <w:rPr>
          <w:rFonts w:hint="eastAsia" w:asciiTheme="minorEastAsia" w:hAnsiTheme="minorEastAsia" w:eastAsiaTheme="minorEastAsia" w:cstheme="minorEastAsia"/>
          <w:kern w:val="2"/>
          <w:sz w:val="21"/>
          <w:szCs w:val="21"/>
        </w:rPr>
      </w:pPr>
    </w:p>
    <w:p>
      <w:pPr>
        <w:pStyle w:val="31"/>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响应文件格式、相关附件</w:t>
      </w:r>
    </w:p>
    <w:p>
      <w:pPr>
        <w:keepNext/>
        <w:keepLines/>
        <w:spacing w:line="360" w:lineRule="auto"/>
        <w:outlineLvl w:val="3"/>
        <w:rPr>
          <w:rFonts w:hint="eastAsia" w:asciiTheme="minorEastAsia" w:hAnsiTheme="minorEastAsia" w:eastAsiaTheme="minorEastAsia" w:cstheme="minorEastAsia"/>
          <w:kern w:val="2"/>
          <w:sz w:val="21"/>
          <w:szCs w:val="21"/>
        </w:rPr>
      </w:pPr>
      <w:bookmarkStart w:id="15" w:name="_Toc24698"/>
      <w:bookmarkStart w:id="16" w:name="_Toc5828"/>
      <w:bookmarkStart w:id="17" w:name="_Toc18075"/>
      <w:bookmarkStart w:id="18" w:name="_Toc24797"/>
      <w:r>
        <w:rPr>
          <w:rFonts w:hint="eastAsia" w:ascii="宋体" w:hAnsi="宋体" w:cs="宋体"/>
          <w:b/>
          <w:bCs/>
          <w:szCs w:val="21"/>
        </w:rPr>
        <w:t>一、评标指引表</w:t>
      </w:r>
      <w:bookmarkEnd w:id="15"/>
      <w:bookmarkEnd w:id="16"/>
      <w:bookmarkEnd w:id="17"/>
      <w:bookmarkEnd w:id="1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pPr>
              <w:adjustRightInd w:val="0"/>
              <w:snapToGrid w:val="0"/>
              <w:spacing w:line="360" w:lineRule="auto"/>
              <w:rPr>
                <w:rFonts w:hint="default" w:ascii="宋体" w:hAnsi="宋体" w:eastAsia="宋体" w:cs="宋体"/>
                <w:bCs/>
                <w:szCs w:val="21"/>
                <w:lang w:val="en-US" w:eastAsia="zh-CN"/>
              </w:rPr>
            </w:pPr>
            <w:r>
              <w:rPr>
                <w:rFonts w:hint="eastAsia" w:ascii="宋体" w:hAnsi="宋体" w:cs="宋体"/>
                <w:bCs/>
                <w:szCs w:val="21"/>
              </w:rPr>
              <w:t>项目名称：</w:t>
            </w:r>
            <w:r>
              <w:rPr>
                <w:rFonts w:hint="eastAsia" w:ascii="宋体" w:hAnsi="宋体" w:cs="宋体"/>
                <w:bCs/>
                <w:szCs w:val="21"/>
                <w:lang w:val="en-US" w:eastAsia="zh-CN"/>
              </w:rPr>
              <w:t>研究院2024年春节慰问品竞争性磋商</w:t>
            </w:r>
          </w:p>
        </w:tc>
        <w:tc>
          <w:tcPr>
            <w:tcW w:w="4665" w:type="dxa"/>
            <w:tcBorders>
              <w:top w:val="nil"/>
              <w:left w:val="nil"/>
              <w:bottom w:val="single" w:color="auto" w:sz="4" w:space="0"/>
              <w:right w:val="nil"/>
            </w:tcBorders>
          </w:tcPr>
          <w:p>
            <w:pPr>
              <w:adjustRightInd w:val="0"/>
              <w:snapToGrid w:val="0"/>
              <w:spacing w:line="360" w:lineRule="auto"/>
              <w:jc w:val="right"/>
              <w:rPr>
                <w:rFonts w:hint="eastAsia" w:ascii="宋体" w:hAnsi="宋体" w:eastAsia="宋体" w:cs="宋体"/>
                <w:bCs/>
                <w:szCs w:val="21"/>
                <w:lang w:eastAsia="zh-CN"/>
              </w:rPr>
            </w:pPr>
            <w:r>
              <w:rPr>
                <w:rFonts w:hint="eastAsia" w:ascii="宋体" w:hAnsi="宋体" w:cs="宋体"/>
                <w:bCs/>
                <w:szCs w:val="21"/>
              </w:rPr>
              <w:t>项目编号：</w:t>
            </w:r>
            <w:r>
              <w:rPr>
                <w:rFonts w:hint="eastAsia" w:asciiTheme="minorEastAsia" w:hAnsiTheme="minorEastAsia" w:eastAsiaTheme="minorEastAsia" w:cstheme="minorEastAsia"/>
                <w:sz w:val="21"/>
                <w:szCs w:val="21"/>
                <w:lang w:eastAsia="zh-CN"/>
              </w:rPr>
              <w:t>SSYGH2023025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l2br w:val="single" w:color="auto" w:sz="4" w:space="0"/>
            </w:tcBorders>
          </w:tcPr>
          <w:p>
            <w:pPr>
              <w:spacing w:line="360" w:lineRule="auto"/>
              <w:ind w:firstLine="2101" w:firstLineChars="1000"/>
              <w:rPr>
                <w:rFonts w:ascii="宋体" w:hAnsi="宋体" w:cs="宋体"/>
                <w:b/>
                <w:szCs w:val="21"/>
              </w:rPr>
            </w:pPr>
            <w:r>
              <w:rPr>
                <w:rFonts w:hint="eastAsia" w:ascii="宋体" w:hAnsi="宋体" w:cs="宋体"/>
                <w:b/>
                <w:szCs w:val="21"/>
              </w:rPr>
              <w:t>指引内容</w:t>
            </w:r>
          </w:p>
          <w:p>
            <w:pPr>
              <w:spacing w:line="360" w:lineRule="auto"/>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符合性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商务部分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技术部分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bl>
    <w:p>
      <w:pPr>
        <w:pStyle w:val="31"/>
        <w:ind w:firstLine="0" w:firstLineChars="0"/>
        <w:jc w:val="center"/>
        <w:rPr>
          <w:rFonts w:hint="eastAsia" w:asciiTheme="minorEastAsia" w:hAnsiTheme="minorEastAsia" w:eastAsiaTheme="minorEastAsia" w:cstheme="minorEastAsia"/>
          <w:i/>
          <w:color w:val="FF0000"/>
          <w:kern w:val="2"/>
          <w:sz w:val="21"/>
          <w:szCs w:val="21"/>
        </w:rPr>
      </w:pPr>
    </w:p>
    <w:p>
      <w:pPr>
        <w:spacing w:line="360" w:lineRule="auto"/>
        <w:rPr>
          <w:szCs w:val="32"/>
        </w:rPr>
      </w:pPr>
      <w:r>
        <w:rPr>
          <w:szCs w:val="32"/>
        </w:rPr>
        <w:t>注：1.</w:t>
      </w:r>
      <w:r>
        <w:rPr>
          <w:b/>
          <w:bCs/>
          <w:szCs w:val="32"/>
        </w:rPr>
        <w:t>资格性及符合性检查</w:t>
      </w:r>
      <w:r>
        <w:rPr>
          <w:rFonts w:hint="eastAsia"/>
          <w:szCs w:val="32"/>
        </w:rPr>
        <w:t>详见</w:t>
      </w:r>
      <w:r>
        <w:rPr>
          <w:rFonts w:hint="eastAsia"/>
          <w:szCs w:val="32"/>
          <w:lang w:val="en-US" w:eastAsia="zh-CN"/>
        </w:rPr>
        <w:t>磋商</w:t>
      </w:r>
      <w:r>
        <w:rPr>
          <w:rFonts w:hint="eastAsia"/>
          <w:szCs w:val="32"/>
        </w:rPr>
        <w:t>文件</w:t>
      </w:r>
      <w:r>
        <w:rPr>
          <w:rFonts w:hint="eastAsia"/>
          <w:b/>
          <w:bCs/>
          <w:szCs w:val="32"/>
        </w:rPr>
        <w:t>“</w:t>
      </w:r>
      <w:r>
        <w:rPr>
          <w:rFonts w:hint="eastAsia"/>
          <w:b/>
          <w:bCs/>
          <w:szCs w:val="32"/>
          <w:lang w:val="en-US" w:eastAsia="zh-CN"/>
        </w:rPr>
        <w:t>★</w:t>
      </w:r>
      <w:r>
        <w:rPr>
          <w:rFonts w:hint="eastAsia"/>
          <w:b/>
          <w:bCs/>
          <w:szCs w:val="32"/>
        </w:rPr>
        <w:t>”</w:t>
      </w:r>
      <w:r>
        <w:rPr>
          <w:rFonts w:hint="eastAsia"/>
          <w:b/>
          <w:bCs/>
          <w:szCs w:val="32"/>
          <w:lang w:val="en-US" w:eastAsia="zh-CN"/>
        </w:rPr>
        <w:t>标号内容</w:t>
      </w:r>
      <w:r>
        <w:rPr>
          <w:rFonts w:hint="eastAsia"/>
          <w:szCs w:val="32"/>
        </w:rPr>
        <w:t>，</w:t>
      </w:r>
      <w:r>
        <w:rPr>
          <w:szCs w:val="32"/>
        </w:rPr>
        <w:t>请在本表写明</w:t>
      </w:r>
      <w:r>
        <w:rPr>
          <w:rFonts w:hint="eastAsia"/>
          <w:szCs w:val="32"/>
          <w:lang w:val="en-US" w:eastAsia="zh-CN"/>
        </w:rPr>
        <w:t>响应</w:t>
      </w:r>
      <w:r>
        <w:rPr>
          <w:szCs w:val="32"/>
        </w:rPr>
        <w:t>文件中的响应位置。</w:t>
      </w:r>
    </w:p>
    <w:p>
      <w:pPr>
        <w:spacing w:line="360" w:lineRule="auto"/>
        <w:rPr>
          <w:szCs w:val="32"/>
        </w:rPr>
      </w:pPr>
      <w:r>
        <w:rPr>
          <w:szCs w:val="32"/>
        </w:rPr>
        <w:t>2.</w:t>
      </w:r>
      <w:r>
        <w:rPr>
          <w:b/>
          <w:bCs/>
          <w:szCs w:val="32"/>
        </w:rPr>
        <w:t>综合评分部分</w:t>
      </w:r>
      <w:r>
        <w:rPr>
          <w:szCs w:val="32"/>
        </w:rPr>
        <w:t>分为商务</w:t>
      </w:r>
      <w:r>
        <w:rPr>
          <w:rFonts w:hint="eastAsia"/>
          <w:szCs w:val="32"/>
        </w:rPr>
        <w:t>部</w:t>
      </w:r>
      <w:r>
        <w:rPr>
          <w:szCs w:val="32"/>
        </w:rPr>
        <w:t>分和技术</w:t>
      </w:r>
      <w:r>
        <w:rPr>
          <w:rFonts w:hint="eastAsia"/>
          <w:szCs w:val="32"/>
        </w:rPr>
        <w:t>部</w:t>
      </w:r>
      <w:r>
        <w:rPr>
          <w:szCs w:val="32"/>
        </w:rPr>
        <w:t>分</w:t>
      </w:r>
      <w:r>
        <w:rPr>
          <w:rFonts w:hint="eastAsia"/>
          <w:szCs w:val="32"/>
        </w:rPr>
        <w:t>详见</w:t>
      </w:r>
      <w:r>
        <w:rPr>
          <w:rFonts w:hint="eastAsia"/>
          <w:szCs w:val="32"/>
          <w:lang w:val="en-US" w:eastAsia="zh-CN"/>
        </w:rPr>
        <w:t>磋商</w:t>
      </w:r>
      <w:r>
        <w:rPr>
          <w:rFonts w:hint="eastAsia"/>
          <w:szCs w:val="32"/>
        </w:rPr>
        <w:t>文件</w:t>
      </w:r>
      <w:r>
        <w:rPr>
          <w:rFonts w:hint="eastAsia"/>
          <w:b/>
          <w:bCs/>
          <w:szCs w:val="32"/>
        </w:rPr>
        <w:t>“第三章 采购程序及响应文件的评审</w:t>
      </w:r>
      <w:r>
        <w:rPr>
          <w:rFonts w:hint="eastAsia"/>
          <w:b/>
          <w:bCs/>
          <w:szCs w:val="32"/>
          <w:lang w:val="en-US" w:eastAsia="zh-CN"/>
        </w:rPr>
        <w:t>中三、</w:t>
      </w:r>
      <w:r>
        <w:rPr>
          <w:rFonts w:hint="eastAsia"/>
          <w:b/>
          <w:bCs/>
          <w:szCs w:val="32"/>
        </w:rPr>
        <w:t>响应文件的符合性审查”</w:t>
      </w:r>
      <w:r>
        <w:rPr>
          <w:szCs w:val="32"/>
        </w:rPr>
        <w:t>，请在本表写明</w:t>
      </w:r>
      <w:r>
        <w:rPr>
          <w:rFonts w:hint="eastAsia"/>
          <w:szCs w:val="32"/>
          <w:lang w:val="en-US" w:eastAsia="zh-CN"/>
        </w:rPr>
        <w:t>响应</w:t>
      </w:r>
      <w:r>
        <w:rPr>
          <w:szCs w:val="32"/>
        </w:rPr>
        <w:t>文件中的响应位置。</w:t>
      </w:r>
    </w:p>
    <w:p>
      <w:pPr>
        <w:pStyle w:val="31"/>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br w:type="page"/>
      </w:r>
      <w:r>
        <w:rPr>
          <w:rFonts w:hint="eastAsia" w:asciiTheme="minorEastAsia" w:hAnsiTheme="minorEastAsia" w:eastAsiaTheme="minorEastAsia" w:cstheme="minorEastAsia"/>
          <w:b/>
          <w:kern w:val="2"/>
          <w:sz w:val="21"/>
          <w:szCs w:val="21"/>
        </w:rPr>
        <w:t>附件1：</w:t>
      </w:r>
    </w:p>
    <w:p>
      <w:pPr>
        <w:pStyle w:val="5"/>
        <w:keepNext w:val="0"/>
        <w:keepLines w:val="0"/>
        <w:adjustRightInd w:val="0"/>
        <w:snapToGrid w:val="0"/>
        <w:spacing w:before="0" w:after="0"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春节慰问品响应产品列</w:t>
      </w:r>
      <w:r>
        <w:rPr>
          <w:rFonts w:hint="eastAsia" w:asciiTheme="minorEastAsia" w:hAnsiTheme="minorEastAsia" w:eastAsiaTheme="minorEastAsia" w:cstheme="minorEastAsia"/>
          <w:sz w:val="21"/>
          <w:szCs w:val="21"/>
        </w:rPr>
        <w:t>表</w:t>
      </w:r>
    </w:p>
    <w:tbl>
      <w:tblPr>
        <w:tblStyle w:val="17"/>
        <w:tblW w:w="0" w:type="auto"/>
        <w:jc w:val="center"/>
        <w:tblLayout w:type="autofit"/>
        <w:tblCellMar>
          <w:top w:w="0" w:type="dxa"/>
          <w:left w:w="108" w:type="dxa"/>
          <w:bottom w:w="0" w:type="dxa"/>
          <w:right w:w="108" w:type="dxa"/>
        </w:tblCellMar>
      </w:tblPr>
      <w:tblGrid>
        <w:gridCol w:w="801"/>
        <w:gridCol w:w="777"/>
        <w:gridCol w:w="1338"/>
        <w:gridCol w:w="1495"/>
        <w:gridCol w:w="1657"/>
        <w:gridCol w:w="2454"/>
      </w:tblGrid>
      <w:tr>
        <w:tblPrEx>
          <w:tblCellMar>
            <w:top w:w="0" w:type="dxa"/>
            <w:left w:w="108" w:type="dxa"/>
            <w:bottom w:w="0" w:type="dxa"/>
            <w:right w:w="108" w:type="dxa"/>
          </w:tblCellMar>
        </w:tblPrEx>
        <w:trPr>
          <w:trHeight w:val="46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规格</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商品单价（元）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优惠后单价</w:t>
            </w:r>
            <w:r>
              <w:rPr>
                <w:rFonts w:hint="eastAsia" w:asciiTheme="minorEastAsia" w:hAnsiTheme="minorEastAsia" w:eastAsiaTheme="minorEastAsia" w:cstheme="minorEastAsia"/>
                <w:sz w:val="21"/>
                <w:szCs w:val="21"/>
              </w:rPr>
              <w:t>（元）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投标人官网/京东自营报价截图</w:t>
            </w: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64"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96"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折扣率（此项为价格分结算依据）</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sz w:val="21"/>
                <w:szCs w:val="21"/>
                <w:lang w:val="en-US" w:eastAsia="zh-CN"/>
              </w:rPr>
            </w:pPr>
          </w:p>
        </w:tc>
      </w:tr>
    </w:tbl>
    <w:p>
      <w:pPr>
        <w:pStyle w:val="31"/>
        <w:spacing w:line="480" w:lineRule="auto"/>
        <w:ind w:firstLine="420"/>
        <w:rPr>
          <w:rFonts w:hint="eastAsia" w:asciiTheme="minorEastAsia" w:hAnsiTheme="minorEastAsia" w:eastAsiaTheme="minorEastAsia" w:cstheme="minorEastAsia"/>
          <w:kern w:val="2"/>
          <w:sz w:val="21"/>
          <w:szCs w:val="21"/>
        </w:rPr>
      </w:pPr>
    </w:p>
    <w:p>
      <w:pPr>
        <w:pStyle w:val="31"/>
        <w:spacing w:line="480" w:lineRule="auto"/>
        <w:ind w:firstLine="42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w:t>
      </w:r>
    </w:p>
    <w:p>
      <w:pPr>
        <w:pStyle w:val="31"/>
        <w:spacing w:line="480" w:lineRule="auto"/>
        <w:ind w:firstLine="42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法定代表人或授权人（签字或盖签章）：</w:t>
      </w:r>
    </w:p>
    <w:p>
      <w:pPr>
        <w:pStyle w:val="31"/>
        <w:spacing w:line="480" w:lineRule="auto"/>
        <w:ind w:firstLine="42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联系人及电话：</w:t>
      </w:r>
    </w:p>
    <w:p>
      <w:pPr>
        <w:pStyle w:val="31"/>
        <w:spacing w:line="480" w:lineRule="auto"/>
        <w:ind w:firstLine="42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日期：</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w:t>
      </w:r>
    </w:p>
    <w:p>
      <w:pPr>
        <w:numPr>
          <w:ilvl w:val="0"/>
          <w:numId w:val="7"/>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报价折扣率为所有商品的统一折扣率。</w:t>
      </w:r>
    </w:p>
    <w:p>
      <w:pPr>
        <w:numPr>
          <w:ilvl w:val="0"/>
          <w:numId w:val="7"/>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响应单位如为实体商超，则响应商品单价不得高于实体商超售卖单价，否则按照无效响应处理；如响应单位为非实体商超，商品单价高于该商品在京东自营店的价格的，按照京东自营店对应商品价格作为折扣计算依据，如投标单位报价：某品牌打印机600元，折扣率0.9，京东自营售价520元，则</w:t>
      </w:r>
    </w:p>
    <w:p>
      <w:pPr>
        <w:pStyle w:val="6"/>
        <w:spacing w:before="120" w:after="1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附件2：</w:t>
      </w:r>
    </w:p>
    <w:p>
      <w:pPr>
        <w:pStyle w:val="6"/>
        <w:spacing w:before="120" w:after="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法定代表人资格证明书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有效日期：         签发日期：         单位：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附：代表人性别：   年龄：      身份证号码：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营业执照号码：                 经济性质：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兼营（产）：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进口物品经营许可证号码：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兼营：</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说明：1、法定代表人为企业事业单位、国家机关、社会团体的主要行政负责人。</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2、内容必须填写真实、清楚，涂改无效，不得转让、买卖。</w:t>
      </w:r>
    </w:p>
    <w:p>
      <w:pPr>
        <w:spacing w:line="36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3、提供法定代表人的身份证复印件（附后）。</w:t>
      </w:r>
    </w:p>
    <w:p>
      <w:pPr>
        <w:spacing w:line="360" w:lineRule="auto"/>
        <w:ind w:left="4548" w:leftChars="2000" w:hanging="348" w:hangingChars="166"/>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投标人名称（盖章）：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pStyle w:val="31"/>
        <w:ind w:firstLine="640"/>
        <w:rPr>
          <w:rFonts w:hint="eastAsia" w:asciiTheme="minorEastAsia" w:hAnsiTheme="minorEastAsia" w:eastAsiaTheme="minorEastAsia" w:cstheme="minorEastAsia"/>
          <w:kern w:val="2"/>
          <w:sz w:val="21"/>
          <w:szCs w:val="21"/>
        </w:rPr>
      </w:pPr>
    </w:p>
    <w:p>
      <w:pPr>
        <w:pStyle w:val="31"/>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br w:type="page"/>
      </w:r>
      <w:r>
        <w:rPr>
          <w:rFonts w:hint="eastAsia" w:asciiTheme="minorEastAsia" w:hAnsiTheme="minorEastAsia" w:eastAsiaTheme="minorEastAsia" w:cstheme="minorEastAsia"/>
          <w:b/>
          <w:kern w:val="2"/>
          <w:sz w:val="21"/>
          <w:szCs w:val="21"/>
        </w:rPr>
        <w:t>附件3：</w:t>
      </w:r>
    </w:p>
    <w:p>
      <w:pPr>
        <w:pStyle w:val="6"/>
        <w:spacing w:before="120" w:after="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法定代表人授权书</w:t>
      </w:r>
    </w:p>
    <w:p>
      <w:pPr>
        <w:rPr>
          <w:rFonts w:hint="eastAsia" w:asciiTheme="minorEastAsia" w:hAnsiTheme="minorEastAsia" w:eastAsiaTheme="minorEastAsia" w:cstheme="minorEastAsia"/>
          <w:bCs/>
          <w:sz w:val="21"/>
          <w:szCs w:val="21"/>
        </w:rPr>
      </w:pPr>
    </w:p>
    <w:p>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bCs/>
          <w:sz w:val="21"/>
          <w:szCs w:val="21"/>
        </w:rPr>
        <w:t>深圳计算科学研究院工会委员会：</w:t>
      </w:r>
    </w:p>
    <w:p>
      <w:pPr>
        <w:spacing w:line="360" w:lineRule="exact"/>
        <w:rPr>
          <w:rFonts w:hint="eastAsia" w:asciiTheme="minorEastAsia" w:hAnsiTheme="minorEastAsia" w:eastAsiaTheme="minorEastAsia" w:cstheme="minorEastAsia"/>
          <w:bCs/>
          <w:sz w:val="21"/>
          <w:szCs w:val="21"/>
        </w:rPr>
      </w:pPr>
    </w:p>
    <w:p>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u w:val="single"/>
        </w:rPr>
        <w:t xml:space="preserve">          （供应商全称）     </w:t>
      </w:r>
      <w:r>
        <w:rPr>
          <w:rFonts w:hint="eastAsia" w:asciiTheme="minorEastAsia" w:hAnsiTheme="minorEastAsia" w:eastAsiaTheme="minorEastAsia" w:cstheme="minorEastAsia"/>
          <w:bCs/>
          <w:sz w:val="21"/>
          <w:szCs w:val="21"/>
        </w:rPr>
        <w:t xml:space="preserve"> （法定代表人</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 xml:space="preserve">授权 </w:t>
      </w:r>
      <w:r>
        <w:rPr>
          <w:rFonts w:hint="eastAsia" w:asciiTheme="minorEastAsia" w:hAnsiTheme="minorEastAsia" w:eastAsiaTheme="minorEastAsia" w:cstheme="minorEastAsia"/>
          <w:bCs/>
          <w:sz w:val="21"/>
          <w:szCs w:val="21"/>
          <w:u w:val="single"/>
        </w:rPr>
        <w:t xml:space="preserve">  （被授权代表姓名、职务）              </w:t>
      </w:r>
      <w:r>
        <w:rPr>
          <w:rFonts w:hint="eastAsia" w:asciiTheme="minorEastAsia" w:hAnsiTheme="minorEastAsia" w:eastAsiaTheme="minorEastAsia" w:cstheme="minorEastAsia"/>
          <w:bCs/>
          <w:sz w:val="21"/>
          <w:szCs w:val="21"/>
        </w:rPr>
        <w:t>为本公司合法代理人，参加贵单位组织的</w:t>
      </w:r>
      <w:r>
        <w:rPr>
          <w:rFonts w:hint="eastAsia" w:asciiTheme="minorEastAsia" w:hAnsiTheme="minorEastAsia" w:eastAsiaTheme="minorEastAsia" w:cstheme="minorEastAsia"/>
          <w:bCs/>
          <w:sz w:val="21"/>
          <w:szCs w:val="21"/>
          <w:u w:val="single"/>
        </w:rPr>
        <w:t xml:space="preserve">   (项目名称)（项目编号）                      </w:t>
      </w:r>
      <w:r>
        <w:rPr>
          <w:rFonts w:hint="eastAsia" w:asciiTheme="minorEastAsia" w:hAnsiTheme="minorEastAsia" w:eastAsiaTheme="minorEastAsia" w:cstheme="minorEastAsia"/>
          <w:bCs/>
          <w:sz w:val="21"/>
          <w:szCs w:val="21"/>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本授权书于</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日签字生效，特此声明。</w:t>
      </w:r>
    </w:p>
    <w:p>
      <w:pPr>
        <w:spacing w:line="360" w:lineRule="exact"/>
        <w:rPr>
          <w:rFonts w:hint="eastAsia" w:asciiTheme="minorEastAsia" w:hAnsiTheme="minorEastAsia" w:eastAsiaTheme="minorEastAsia" w:cstheme="minorEastAsia"/>
          <w:bCs/>
          <w:sz w:val="21"/>
          <w:szCs w:val="21"/>
        </w:rPr>
      </w:pPr>
    </w:p>
    <w:p>
      <w:pPr>
        <w:spacing w:line="360" w:lineRule="exact"/>
        <w:ind w:firstLine="105" w:firstLineChars="5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被授权人：</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 xml:space="preserve">   职务：</w:t>
      </w:r>
      <w:r>
        <w:rPr>
          <w:rFonts w:hint="eastAsia" w:asciiTheme="minorEastAsia" w:hAnsiTheme="minorEastAsia" w:eastAsiaTheme="minorEastAsia" w:cstheme="minorEastAsia"/>
          <w:bCs/>
          <w:sz w:val="21"/>
          <w:szCs w:val="21"/>
          <w:u w:val="single"/>
        </w:rPr>
        <w:t xml:space="preserve">                  </w:t>
      </w:r>
    </w:p>
    <w:p>
      <w:pPr>
        <w:spacing w:line="360" w:lineRule="exact"/>
        <w:ind w:firstLine="105" w:firstLineChars="5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联系电话：</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 xml:space="preserve">   手机：</w:t>
      </w:r>
      <w:r>
        <w:rPr>
          <w:rFonts w:hint="eastAsia" w:asciiTheme="minorEastAsia" w:hAnsiTheme="minorEastAsia" w:eastAsiaTheme="minorEastAsia" w:cstheme="minorEastAsia"/>
          <w:bCs/>
          <w:sz w:val="21"/>
          <w:szCs w:val="21"/>
          <w:u w:val="single"/>
        </w:rPr>
        <w:t xml:space="preserve">                  </w:t>
      </w:r>
    </w:p>
    <w:p>
      <w:pPr>
        <w:spacing w:line="360" w:lineRule="exact"/>
        <w:ind w:firstLine="105" w:firstLine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身份证号码：</w:t>
      </w:r>
      <w:r>
        <w:rPr>
          <w:rFonts w:hint="eastAsia" w:asciiTheme="minorEastAsia" w:hAnsiTheme="minorEastAsia" w:eastAsiaTheme="minorEastAsia" w:cstheme="minorEastAsia"/>
          <w:bCs/>
          <w:sz w:val="21"/>
          <w:szCs w:val="21"/>
          <w:u w:val="single"/>
        </w:rPr>
        <w:t xml:space="preserve">                                           </w:t>
      </w:r>
    </w:p>
    <w:p>
      <w:pPr>
        <w:spacing w:line="360" w:lineRule="exact"/>
        <w:ind w:firstLine="105" w:firstLineChars="5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投标人（盖章）：</w:t>
      </w:r>
      <w:r>
        <w:rPr>
          <w:rFonts w:hint="eastAsia" w:asciiTheme="minorEastAsia" w:hAnsiTheme="minorEastAsia" w:eastAsiaTheme="minorEastAsia" w:cstheme="minorEastAsia"/>
          <w:bCs/>
          <w:sz w:val="21"/>
          <w:szCs w:val="21"/>
          <w:u w:val="single"/>
        </w:rPr>
        <w:t xml:space="preserve">                                        </w:t>
      </w:r>
    </w:p>
    <w:p>
      <w:pPr>
        <w:spacing w:line="360" w:lineRule="exact"/>
        <w:ind w:firstLine="105" w:firstLineChars="5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法定代表人（签名）：</w:t>
      </w:r>
      <w:r>
        <w:rPr>
          <w:rFonts w:hint="eastAsia" w:asciiTheme="minorEastAsia" w:hAnsiTheme="minorEastAsia" w:eastAsiaTheme="minorEastAsia" w:cstheme="minorEastAsia"/>
          <w:bCs/>
          <w:sz w:val="21"/>
          <w:szCs w:val="21"/>
          <w:u w:val="single"/>
        </w:rPr>
        <w:t xml:space="preserve">                                    </w:t>
      </w:r>
    </w:p>
    <w:p>
      <w:pPr>
        <w:spacing w:line="360" w:lineRule="exact"/>
        <w:ind w:firstLine="105" w:firstLineChars="5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被授权人（签名）：</w:t>
      </w:r>
      <w:r>
        <w:rPr>
          <w:rFonts w:hint="eastAsia" w:asciiTheme="minorEastAsia" w:hAnsiTheme="minorEastAsia" w:eastAsiaTheme="minorEastAsia" w:cstheme="minorEastAsia"/>
          <w:bCs/>
          <w:sz w:val="21"/>
          <w:szCs w:val="21"/>
          <w:u w:val="single"/>
        </w:rPr>
        <w:t xml:space="preserve">                                      </w:t>
      </w:r>
    </w:p>
    <w:p>
      <w:pPr>
        <w:spacing w:line="360" w:lineRule="exact"/>
        <w:rPr>
          <w:rFonts w:hint="eastAsia" w:asciiTheme="minorEastAsia" w:hAnsiTheme="minorEastAsia" w:eastAsiaTheme="minorEastAsia" w:cstheme="minorEastAsia"/>
          <w:bCs/>
          <w:sz w:val="21"/>
          <w:szCs w:val="21"/>
        </w:rPr>
      </w:pPr>
    </w:p>
    <w:p>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说明：1.本授权委托书要求投标人提供有</w:t>
      </w:r>
      <w:r>
        <w:rPr>
          <w:rFonts w:hint="eastAsia" w:asciiTheme="minorEastAsia" w:hAnsiTheme="minorEastAsia" w:eastAsiaTheme="minorEastAsia" w:cstheme="minorEastAsia"/>
          <w:b/>
          <w:bCs/>
          <w:sz w:val="21"/>
          <w:szCs w:val="21"/>
        </w:rPr>
        <w:t>代理人签字、法定代表人的签字（或盖私章）和加盖公章</w:t>
      </w:r>
      <w:r>
        <w:rPr>
          <w:rFonts w:hint="eastAsia" w:asciiTheme="minorEastAsia" w:hAnsiTheme="minorEastAsia" w:eastAsiaTheme="minorEastAsia" w:cstheme="minorEastAsia"/>
          <w:bCs/>
          <w:sz w:val="21"/>
          <w:szCs w:val="21"/>
        </w:rPr>
        <w:t>后的原件方为有效；</w:t>
      </w:r>
    </w:p>
    <w:p>
      <w:pPr>
        <w:pStyle w:val="31"/>
        <w:ind w:firstLine="44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Cs/>
          <w:sz w:val="21"/>
          <w:szCs w:val="21"/>
        </w:rPr>
        <w:t>2.提供代理人的身份证复印件（附后）。</w:t>
      </w:r>
    </w:p>
    <w:p>
      <w:pPr>
        <w:pStyle w:val="31"/>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br w:type="page"/>
      </w:r>
      <w:r>
        <w:rPr>
          <w:rFonts w:hint="eastAsia" w:asciiTheme="minorEastAsia" w:hAnsiTheme="minorEastAsia" w:eastAsiaTheme="minorEastAsia" w:cstheme="minorEastAsia"/>
          <w:b/>
          <w:kern w:val="2"/>
          <w:sz w:val="21"/>
          <w:szCs w:val="21"/>
        </w:rPr>
        <w:t>附件4：</w:t>
      </w:r>
    </w:p>
    <w:p>
      <w:pPr>
        <w:ind w:left="420"/>
        <w:jc w:val="center"/>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声明函</w:t>
      </w:r>
    </w:p>
    <w:p>
      <w:pPr>
        <w:widowControl/>
        <w:spacing w:line="240" w:lineRule="exact"/>
        <w:jc w:val="left"/>
        <w:rPr>
          <w:rFonts w:hint="eastAsia" w:asciiTheme="minorEastAsia" w:hAnsiTheme="minorEastAsia" w:eastAsiaTheme="minorEastAsia" w:cstheme="minorEastAsia"/>
          <w:kern w:val="0"/>
          <w:sz w:val="21"/>
          <w:szCs w:val="21"/>
        </w:rPr>
      </w:pPr>
    </w:p>
    <w:p>
      <w:pPr>
        <w:widowControl/>
        <w:snapToGri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致：深圳计算科学研究院工会委员会                      </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本公司就参加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项目竞争性磋商工作，作出承诺：</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（1）具有独立承担民事责任的能力；</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（2）具有良好的商业信誉和健全的财务会计制度；</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（3）具有履行合同所必需的设备和专业技术能力；</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（4）有依法缴纳税收和社会保障资金的良好记录；</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（5）参加政府采购活动前三年内，在经营活动中没有重大违法记录；</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（6）法律、行政法规规定的其他条件。</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2．我公司严格按照</w:t>
      </w:r>
      <w:r>
        <w:rPr>
          <w:rFonts w:hint="eastAsia" w:asciiTheme="minorEastAsia" w:hAnsiTheme="minorEastAsia" w:eastAsiaTheme="minorEastAsia" w:cstheme="minorEastAsia"/>
          <w:sz w:val="21"/>
          <w:szCs w:val="21"/>
        </w:rPr>
        <w:t>贵方</w:t>
      </w:r>
      <w:r>
        <w:rPr>
          <w:rFonts w:hint="eastAsia" w:asciiTheme="minorEastAsia" w:hAnsiTheme="minorEastAsia" w:eastAsiaTheme="minorEastAsia" w:cstheme="minorEastAsia"/>
          <w:kern w:val="0"/>
          <w:sz w:val="21"/>
          <w:szCs w:val="21"/>
        </w:rPr>
        <w:t>提供的文件样本填写和提交相关内容，保证所提交的投标资料全部真实有效，并</w:t>
      </w:r>
      <w:r>
        <w:rPr>
          <w:rFonts w:hint="eastAsia" w:asciiTheme="minorEastAsia" w:hAnsiTheme="minorEastAsia" w:eastAsiaTheme="minorEastAsia" w:cstheme="minorEastAsia"/>
          <w:sz w:val="21"/>
          <w:szCs w:val="21"/>
        </w:rPr>
        <w:t>愿意向贵方及采购单位提供任何与本项目有关的数据、情况和技术资料。</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 我公司</w:t>
      </w:r>
      <w:r>
        <w:rPr>
          <w:rFonts w:hint="eastAsia" w:asciiTheme="minorEastAsia" w:hAnsiTheme="minorEastAsia" w:eastAsiaTheme="minorEastAsia" w:cstheme="minorEastAsia"/>
          <w:sz w:val="21"/>
          <w:szCs w:val="21"/>
        </w:rPr>
        <w:t>参与本项目投标近三年内（即至少从2019年3月开始起算，供应商成立不足三年的可从成立之日起算），在经营活动中没有重大违法记录、以及不存在被有关部门禁止参与政府采购活动且在有效期内的情况</w:t>
      </w:r>
      <w:r>
        <w:rPr>
          <w:rFonts w:hint="eastAsia" w:asciiTheme="minorEastAsia" w:hAnsiTheme="minorEastAsia" w:eastAsiaTheme="minorEastAsia" w:cstheme="minorEastAsia"/>
          <w:kern w:val="0"/>
          <w:sz w:val="21"/>
          <w:szCs w:val="21"/>
        </w:rPr>
        <w:t>。</w:t>
      </w:r>
    </w:p>
    <w:p>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4．保证遵守采购文件的规定，放弃提出对采购文件误解的权利。</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5.我公司对于本次项目</w:t>
      </w:r>
      <w:r>
        <w:rPr>
          <w:rFonts w:hint="eastAsia" w:asciiTheme="minorEastAsia" w:hAnsiTheme="minorEastAsia" w:eastAsiaTheme="minorEastAsia" w:cstheme="minorEastAsia"/>
          <w:kern w:val="0"/>
          <w:sz w:val="21"/>
          <w:szCs w:val="21"/>
        </w:rPr>
        <w:t>作出</w:t>
      </w:r>
      <w:r>
        <w:rPr>
          <w:rFonts w:hint="eastAsia" w:asciiTheme="minorEastAsia" w:hAnsiTheme="minorEastAsia" w:eastAsiaTheme="minorEastAsia" w:cstheme="minorEastAsia"/>
          <w:kern w:val="0"/>
          <w:sz w:val="21"/>
          <w:szCs w:val="21"/>
          <w:lang w:val="en-US" w:eastAsia="zh-CN"/>
        </w:rPr>
        <w:t>以下具体</w:t>
      </w:r>
      <w:r>
        <w:rPr>
          <w:rFonts w:hint="eastAsia" w:asciiTheme="minorEastAsia" w:hAnsiTheme="minorEastAsia" w:eastAsiaTheme="minorEastAsia" w:cstheme="minorEastAsia"/>
          <w:kern w:val="0"/>
          <w:sz w:val="21"/>
          <w:szCs w:val="21"/>
        </w:rPr>
        <w:t>承诺：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按照采购方要求按时按质提供产品；</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日前完成所有物品送货及换货工作</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售后服务：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①保证所供食品新鲜，有损坏免费及时更换。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②若存在物品损坏或物品数量有差异的，三个工作日内无条件完成退换货；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③有效期（保质期）临近或过有效期（保质期）的产品可无条件进行退还；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④因产品不合格产生的运费及其他费用由本公司承担。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质量保证：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①食品制作原料严格按食品卫生安全要求，优质、精良、做到无有害添加剂；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②提供产品是全新的、未使用的；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③除生鲜外，其余商品需距离保质期三个月以上，不提供过期食品；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违约承诺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①如我方无法按照采购方要求时间或要求方式完成物品配送的，则按照采购总金额的</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‰进行赔偿；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②如我方无法按照采购方要求完成破损或遗漏物品的更换、补充等情况的，采购方可不支付相关物品费用；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③如因我方提供的食品过期、损坏等原因造成采购方员工健康问题的，由我方负全部责任并按照相关法律规定支付赔偿金。</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④如采购方的验收报告中有任意一项未达到要求的，则按照采购总金额的千分之一进行赔偿，直接在支付的货款中扣除。</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⑤有任何一项虚假相应的均按照违约处理，则按照采购总金额的千分之一进行赔偿，直接在支付的货款中扣除</w:t>
      </w:r>
      <w:r>
        <w:rPr>
          <w:rFonts w:hint="eastAsia" w:asciiTheme="minorEastAsia" w:hAnsiTheme="minorEastAsia" w:eastAsiaTheme="minorEastAsia" w:cstheme="minorEastAsia"/>
          <w:sz w:val="21"/>
          <w:szCs w:val="21"/>
          <w:lang w:eastAsia="zh-CN"/>
        </w:rPr>
        <w:t>，如有多项不达标，则各项对应的违约金累计计算</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特此承诺。</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以上内容若有违反，一经查实，本人和本公司愿意接受有关部门的相应处罚，并愿意承担由此带来的法律后果。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法定代表人（</w:t>
      </w:r>
      <w:r>
        <w:rPr>
          <w:rFonts w:hint="eastAsia" w:asciiTheme="minorEastAsia" w:hAnsiTheme="minorEastAsia" w:eastAsiaTheme="minorEastAsia" w:cstheme="minorEastAsia"/>
          <w:sz w:val="21"/>
          <w:szCs w:val="21"/>
        </w:rPr>
        <w:t>单位负责人</w:t>
      </w:r>
      <w:r>
        <w:rPr>
          <w:rFonts w:hint="eastAsia" w:asciiTheme="minorEastAsia" w:hAnsiTheme="minorEastAsia" w:eastAsiaTheme="minorEastAsia" w:cstheme="minorEastAsia"/>
          <w:sz w:val="21"/>
          <w:szCs w:val="21"/>
          <w:lang w:val="zh-CN"/>
        </w:rPr>
        <w:t>）或其授权代表（签字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投标人名称（盖章）：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pStyle w:val="31"/>
        <w:ind w:firstLine="640"/>
        <w:rPr>
          <w:rFonts w:hint="eastAsia" w:asciiTheme="minorEastAsia" w:hAnsiTheme="minorEastAsia" w:eastAsiaTheme="minorEastAsia" w:cstheme="minorEastAsia"/>
          <w:kern w:val="2"/>
          <w:sz w:val="21"/>
          <w:szCs w:val="21"/>
        </w:rPr>
      </w:pPr>
    </w:p>
    <w:p>
      <w:pPr>
        <w:pStyle w:val="31"/>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br w:type="page"/>
      </w:r>
      <w:r>
        <w:rPr>
          <w:rFonts w:hint="eastAsia" w:asciiTheme="minorEastAsia" w:hAnsiTheme="minorEastAsia" w:eastAsiaTheme="minorEastAsia" w:cstheme="minorEastAsia"/>
          <w:b/>
          <w:kern w:val="2"/>
          <w:sz w:val="21"/>
          <w:szCs w:val="21"/>
        </w:rPr>
        <w:t>附件5：</w:t>
      </w:r>
    </w:p>
    <w:p>
      <w:pPr>
        <w:jc w:val="center"/>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诚信承诺函</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致：深圳计算科学研究院工会委员会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我公司承诺，在政府采购招标投标活动中无下列行为：</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（一）被纪检监察部门立案调查，违法违规事实成立的；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（二）未按本条例规定签订、履行采购合同，造成严重后果的；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（三）隐瞒真实情况，提供虚假资料的；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（四）以非法手段排斥其他供应商参与竞争的；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（五）与其他采购参加人串通投标的；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（六）在采购活动中应当回避而未回避的； </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（七）恶意投诉的； </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（八）向采购项目相关人行贿或者提供其他不当利益的； </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（九）阻碍、抗拒主管部门监督检查的；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（十）履约检查不合格或者评价为差的；</w:t>
      </w:r>
    </w:p>
    <w:p>
      <w:pPr>
        <w:tabs>
          <w:tab w:val="left" w:pos="567"/>
        </w:tabs>
        <w:spacing w:line="360" w:lineRule="auto"/>
        <w:ind w:left="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（十一）参与本项目投标前三年内，在经营活动中没有重大违法记录； </w:t>
      </w:r>
    </w:p>
    <w:p>
      <w:pPr>
        <w:tabs>
          <w:tab w:val="left" w:pos="567"/>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（十二）参与本项目政府采购活动时不存在处于被有关部门禁止参与政府采购活动且在有效期内的情况；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（十三）主管部门认定的其他情形。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特此承诺。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法定代表人（</w:t>
      </w:r>
      <w:r>
        <w:rPr>
          <w:rFonts w:hint="eastAsia" w:asciiTheme="minorEastAsia" w:hAnsiTheme="minorEastAsia" w:eastAsiaTheme="minorEastAsia" w:cstheme="minorEastAsia"/>
          <w:sz w:val="21"/>
          <w:szCs w:val="21"/>
        </w:rPr>
        <w:t>单位负责人</w:t>
      </w:r>
      <w:r>
        <w:rPr>
          <w:rFonts w:hint="eastAsia" w:asciiTheme="minorEastAsia" w:hAnsiTheme="minorEastAsia" w:eastAsiaTheme="minorEastAsia" w:cstheme="minorEastAsia"/>
          <w:sz w:val="21"/>
          <w:szCs w:val="21"/>
          <w:lang w:val="zh-CN"/>
        </w:rPr>
        <w:t>）或其授权代表（签字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投标人名称（盖章）：                        </w:t>
      </w:r>
    </w:p>
    <w:p>
      <w:pPr>
        <w:pStyle w:val="31"/>
        <w:ind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日期：   年   月   日</w:t>
      </w:r>
    </w:p>
    <w:p>
      <w:pPr>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b/>
          <w:sz w:val="21"/>
          <w:szCs w:val="21"/>
        </w:rPr>
        <w:t>附件6：</w:t>
      </w:r>
    </w:p>
    <w:p>
      <w:pPr>
        <w:outlineLvl w:val="2"/>
        <w:rPr>
          <w:rFonts w:hint="eastAsia" w:asciiTheme="minorEastAsia" w:hAnsiTheme="minorEastAsia" w:eastAsiaTheme="minorEastAsia" w:cstheme="minorEastAsia"/>
          <w:sz w:val="21"/>
          <w:szCs w:val="21"/>
        </w:rPr>
      </w:pPr>
    </w:p>
    <w:p>
      <w:pPr>
        <w:pStyle w:val="6"/>
        <w:adjustRightInd w:val="0"/>
        <w:snapToGrid w:val="0"/>
        <w:spacing w:before="0" w:after="0" w:line="360" w:lineRule="auto"/>
        <w:jc w:val="center"/>
        <w:rPr>
          <w:rFonts w:ascii="宋体" w:hAnsi="宋体"/>
          <w:sz w:val="28"/>
          <w:szCs w:val="28"/>
        </w:rPr>
      </w:pPr>
      <w:bookmarkStart w:id="19" w:name="_Toc152682781"/>
      <w:r>
        <w:rPr>
          <w:rFonts w:hint="eastAsia" w:ascii="宋体" w:hAnsi="宋体"/>
          <w:sz w:val="28"/>
          <w:szCs w:val="28"/>
        </w:rPr>
        <w:t>附件</w:t>
      </w:r>
      <w:r>
        <w:rPr>
          <w:rFonts w:hint="eastAsia" w:ascii="宋体" w:hAnsi="宋体"/>
          <w:sz w:val="28"/>
          <w:szCs w:val="28"/>
          <w:lang w:val="en-US" w:eastAsia="zh-CN"/>
        </w:rPr>
        <w:t>6</w:t>
      </w:r>
      <w:r>
        <w:rPr>
          <w:rFonts w:hint="eastAsia" w:ascii="宋体" w:hAnsi="宋体"/>
          <w:sz w:val="28"/>
          <w:szCs w:val="28"/>
        </w:rPr>
        <w:t xml:space="preserve"> </w:t>
      </w:r>
      <w:r>
        <w:rPr>
          <w:rFonts w:hint="eastAsia" w:ascii="宋体" w:hAnsi="宋体"/>
          <w:sz w:val="28"/>
          <w:szCs w:val="28"/>
          <w:lang w:val="en-US" w:eastAsia="zh-CN"/>
        </w:rPr>
        <w:t>技术</w:t>
      </w:r>
      <w:r>
        <w:rPr>
          <w:rFonts w:hint="eastAsia" w:ascii="宋体" w:hAnsi="宋体"/>
          <w:sz w:val="28"/>
          <w:szCs w:val="28"/>
        </w:rPr>
        <w:t>指标响应一览表</w:t>
      </w:r>
      <w:bookmarkEnd w:id="19"/>
    </w:p>
    <w:p>
      <w:pPr>
        <w:wordWrap w:val="0"/>
        <w:adjustRightInd w:val="0"/>
        <w:snapToGrid w:val="0"/>
        <w:spacing w:line="360" w:lineRule="auto"/>
        <w:jc w:val="left"/>
        <w:rPr>
          <w:rFonts w:ascii="宋体" w:hAnsi="宋体"/>
          <w:szCs w:val="21"/>
        </w:rPr>
      </w:pPr>
      <w:r>
        <w:rPr>
          <w:rFonts w:hint="eastAsia" w:ascii="宋体" w:hAnsi="宋体"/>
        </w:rPr>
        <w:t>项目名称</w:t>
      </w:r>
      <w:r>
        <w:rPr>
          <w:rFonts w:hint="eastAsia" w:ascii="宋体" w:hAnsi="宋体"/>
          <w:szCs w:val="21"/>
        </w:rPr>
        <w:t>：                                         项目编号：</w:t>
      </w:r>
    </w:p>
    <w:tbl>
      <w:tblPr>
        <w:tblStyle w:val="1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5733"/>
        <w:gridCol w:w="106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5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招标要求</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投标响应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等线"/>
                <w:szCs w:val="21"/>
                <w:lang w:val="en-US" w:eastAsia="zh-CN"/>
              </w:rPr>
            </w:pPr>
            <w:r>
              <w:rPr>
                <w:rFonts w:hint="eastAsia" w:ascii="宋体" w:hAnsi="宋体"/>
                <w:szCs w:val="21"/>
                <w:lang w:val="en-US" w:eastAsia="zh-CN"/>
              </w:rPr>
              <w:t>商务指标响应表</w:t>
            </w: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宋体" w:hAnsi="宋体"/>
                <w:szCs w:val="21"/>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1、所有提供的产品必须满足国家相关法规要求。食品类产品从发放之日起必须具有产品相应质保期一半以上的质保有效期，且必须具备生产许可标志；</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2、进口类食品必须通过国家出入境检验检疫部门备案，并有中文标识标签；</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3、其他厨具餐具、床上用品、箱包类、生鲜类产品必须是合格产品；</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4、如有任何质量问题，需无条件满足更换。</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5、配送：采购方员工进行套餐选择/套餐组合，员工自行组合600元（含）以内商品套餐；乙方根据甲方的要求，统一配送至指定送货地点，并协助甲方发货（深圳及周边地区），少量外地产品可通过邮寄方式；</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包装：投标单位应根据每个节日的套餐统一装箱打包，建议统一定制或采用顺丰快递箱等质量较好、结实耐用的纸箱，如有特殊情况，应提前与甲方沟通；包装箱外部需粘贴员工姓名、所选产品的种类、数量，便于核查，一人一箱；</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center" w:pos="4473"/>
              </w:tabs>
              <w:kinsoku/>
              <w:wordWrap/>
              <w:overflowPunct/>
              <w:topLinePunct w:val="0"/>
              <w:autoSpaceDE/>
              <w:autoSpaceDN/>
              <w:bidi w:val="0"/>
              <w:adjustRightInd/>
              <w:snapToGrid/>
              <w:spacing w:after="0"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结算：甲方员工选择600元套餐可直接结算，自选组合套餐按照多补少不退的原则，如超过600元由甲方员工自行结算超支部分，如不足600元则按照员工自行组合套餐实际金额进行结算；乙方应配合甲方及分子公司对接人员完成对账、开票、落地合同签订等工作。</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8、保密性要求：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t>严守在履行本需求中通过各种方式知悉的采购方人员信息和其他业务信息，不得泄露</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pageBreakBefore w:val="0"/>
              <w:tabs>
                <w:tab w:val="center" w:pos="4473"/>
              </w:tabs>
              <w:kinsoku/>
              <w:wordWrap/>
              <w:overflowPunct/>
              <w:topLinePunct w:val="0"/>
              <w:autoSpaceDE/>
              <w:autoSpaceDN/>
              <w:bidi w:val="0"/>
              <w:spacing w:line="380" w:lineRule="exact"/>
              <w:textAlignment w:val="auto"/>
              <w:outlineLvl w:val="1"/>
              <w:rPr>
                <w:rFonts w:asciiTheme="minorEastAsia" w:hAnsiTheme="minorEastAsia" w:eastAsiaTheme="minorEastAsi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供应商指定至少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人专门负责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项目对接。</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val="en-US" w:eastAsia="zh-CN"/>
              </w:rPr>
            </w:pPr>
          </w:p>
        </w:tc>
        <w:tc>
          <w:tcPr>
            <w:tcW w:w="5733" w:type="dxa"/>
            <w:tcBorders>
              <w:top w:val="single" w:color="auto" w:sz="4" w:space="0"/>
              <w:left w:val="single" w:color="auto" w:sz="4" w:space="0"/>
              <w:bottom w:val="single" w:color="auto" w:sz="4" w:space="0"/>
              <w:right w:val="single" w:color="auto" w:sz="4" w:space="0"/>
            </w:tcBorders>
            <w:vAlign w:val="center"/>
          </w:tcPr>
          <w:p>
            <w:pPr>
              <w:pStyle w:val="3"/>
              <w:pageBreakBefore w:val="0"/>
              <w:tabs>
                <w:tab w:val="center" w:pos="4473"/>
              </w:tabs>
              <w:kinsoku/>
              <w:wordWrap/>
              <w:overflowPunct/>
              <w:topLinePunct w:val="0"/>
              <w:autoSpaceDE/>
              <w:autoSpaceDN/>
              <w:bidi w:val="0"/>
              <w:spacing w:line="380" w:lineRule="exact"/>
              <w:textAlignment w:val="auto"/>
              <w:outlineLvl w:val="1"/>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10.承诺在1月26日前</w:t>
            </w:r>
            <w:r>
              <w:rPr>
                <w:rFonts w:hint="eastAsia"/>
                <w:lang w:val="en-US" w:eastAsia="zh-CN"/>
              </w:rPr>
              <w:t>所有物品均需在1月26日前送达或寄送到达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pStyle w:val="31"/>
        <w:spacing w:line="480" w:lineRule="auto"/>
        <w:ind w:left="0" w:leftChars="0" w:firstLine="420" w:firstLineChars="200"/>
        <w:rPr>
          <w:rFonts w:hint="eastAsia" w:asciiTheme="minorEastAsia" w:hAnsiTheme="minorEastAsia" w:eastAsiaTheme="minorEastAsia" w:cstheme="minorEastAsia"/>
          <w:kern w:val="2"/>
          <w:sz w:val="21"/>
          <w:szCs w:val="21"/>
        </w:rPr>
      </w:pPr>
    </w:p>
    <w:p>
      <w:pPr>
        <w:pStyle w:val="31"/>
        <w:spacing w:line="480" w:lineRule="auto"/>
        <w:ind w:left="0" w:leftChars="0"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w:t>
      </w:r>
    </w:p>
    <w:p>
      <w:pPr>
        <w:pStyle w:val="31"/>
        <w:spacing w:line="480" w:lineRule="auto"/>
        <w:ind w:firstLine="42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法定代表人或授权人（签字或盖签章）：</w:t>
      </w:r>
    </w:p>
    <w:p>
      <w:pPr>
        <w:pStyle w:val="31"/>
        <w:spacing w:line="480" w:lineRule="auto"/>
        <w:ind w:firstLine="42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2"/>
          <w:sz w:val="21"/>
          <w:szCs w:val="21"/>
        </w:rPr>
        <w:t>联系人及电话：</w:t>
      </w:r>
      <w:r>
        <w:rPr>
          <w:rFonts w:hint="eastAsia" w:asciiTheme="minorEastAsia" w:hAnsiTheme="minorEastAsia" w:eastAsiaTheme="minorEastAsia" w:cstheme="minorEastAsia"/>
          <w:kern w:val="2"/>
          <w:sz w:val="21"/>
          <w:szCs w:val="21"/>
          <w:lang w:val="en-US" w:eastAsia="zh-CN"/>
        </w:rPr>
        <w:t xml:space="preserve">                                            </w:t>
      </w:r>
      <w:r>
        <w:rPr>
          <w:rFonts w:hint="eastAsia" w:asciiTheme="minorEastAsia" w:hAnsiTheme="minorEastAsia" w:eastAsiaTheme="minorEastAsia" w:cstheme="minorEastAsia"/>
          <w:kern w:val="2"/>
          <w:sz w:val="21"/>
          <w:szCs w:val="21"/>
        </w:rPr>
        <w:t>日期：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sdtPr>
    <w:sdtEndPr>
      <w:rPr>
        <w:rFonts w:asciiTheme="minorEastAsia" w:hAnsiTheme="minorEastAsia" w:eastAsiaTheme="minorEastAsia"/>
        <w:sz w:val="21"/>
      </w:rPr>
    </w:sdtEndPr>
    <w:sdtContent>
      <w:p>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21</w:t>
        </w:r>
        <w:r>
          <w:rPr>
            <w:rFonts w:asciiTheme="minorEastAsia" w:hAnsiTheme="minorEastAsia" w:eastAsiaTheme="minorEastAsia"/>
            <w:sz w:val="21"/>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7DB5"/>
    <w:multiLevelType w:val="singleLevel"/>
    <w:tmpl w:val="88147DB5"/>
    <w:lvl w:ilvl="0" w:tentative="0">
      <w:start w:val="1"/>
      <w:numFmt w:val="decimal"/>
      <w:suff w:val="nothing"/>
      <w:lvlText w:val="（%1）"/>
      <w:lvlJc w:val="left"/>
    </w:lvl>
  </w:abstractNum>
  <w:abstractNum w:abstractNumId="1">
    <w:nsid w:val="91AE871D"/>
    <w:multiLevelType w:val="singleLevel"/>
    <w:tmpl w:val="91AE871D"/>
    <w:lvl w:ilvl="0" w:tentative="0">
      <w:start w:val="1"/>
      <w:numFmt w:val="decimal"/>
      <w:suff w:val="nothing"/>
      <w:lvlText w:val="（%1）"/>
      <w:lvlJc w:val="left"/>
    </w:lvl>
  </w:abstractNum>
  <w:abstractNum w:abstractNumId="2">
    <w:nsid w:val="93C66F9A"/>
    <w:multiLevelType w:val="singleLevel"/>
    <w:tmpl w:val="93C66F9A"/>
    <w:lvl w:ilvl="0" w:tentative="0">
      <w:start w:val="1"/>
      <w:numFmt w:val="decimal"/>
      <w:suff w:val="nothing"/>
      <w:lvlText w:val="（%1）"/>
      <w:lvlJc w:val="left"/>
    </w:lvl>
  </w:abstractNum>
  <w:abstractNum w:abstractNumId="3">
    <w:nsid w:val="A9A8D6C5"/>
    <w:multiLevelType w:val="singleLevel"/>
    <w:tmpl w:val="A9A8D6C5"/>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7"/>
      <w:lvlText w:val=""/>
      <w:lvlJc w:val="left"/>
      <w:pPr>
        <w:tabs>
          <w:tab w:val="left" w:pos="-280"/>
        </w:tabs>
        <w:ind w:left="-280" w:hanging="360"/>
      </w:pPr>
      <w:rPr>
        <w:rFonts w:hint="default" w:ascii="Wingdings" w:hAnsi="Wingdings"/>
      </w:rPr>
    </w:lvl>
  </w:abstractNum>
  <w:abstractNum w:abstractNumId="5">
    <w:nsid w:val="36D9773E"/>
    <w:multiLevelType w:val="singleLevel"/>
    <w:tmpl w:val="36D9773E"/>
    <w:lvl w:ilvl="0" w:tentative="0">
      <w:start w:val="1"/>
      <w:numFmt w:val="decimal"/>
      <w:suff w:val="nothing"/>
      <w:lvlText w:val="（%1）"/>
      <w:lvlJc w:val="left"/>
    </w:lvl>
  </w:abstractNum>
  <w:abstractNum w:abstractNumId="6">
    <w:nsid w:val="55AF2B1D"/>
    <w:multiLevelType w:val="singleLevel"/>
    <w:tmpl w:val="55AF2B1D"/>
    <w:lvl w:ilvl="0" w:tentative="0">
      <w:start w:val="1"/>
      <w:numFmt w:val="decimal"/>
      <w:suff w:val="nothing"/>
      <w:lvlText w:val="%1、"/>
      <w:lvlJc w:val="left"/>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QyYmZlMzU3NTllZTY0Y2M0MjM5ZDZiNDI2NmQ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A0AD6"/>
    <w:rsid w:val="000D1109"/>
    <w:rsid w:val="000E302C"/>
    <w:rsid w:val="000E5524"/>
    <w:rsid w:val="000F409C"/>
    <w:rsid w:val="00104020"/>
    <w:rsid w:val="00116E2C"/>
    <w:rsid w:val="001204CE"/>
    <w:rsid w:val="001217BA"/>
    <w:rsid w:val="00122B71"/>
    <w:rsid w:val="0012320D"/>
    <w:rsid w:val="001378F5"/>
    <w:rsid w:val="0014309B"/>
    <w:rsid w:val="00152836"/>
    <w:rsid w:val="00161A72"/>
    <w:rsid w:val="00162496"/>
    <w:rsid w:val="00167D85"/>
    <w:rsid w:val="00172A76"/>
    <w:rsid w:val="00187FF4"/>
    <w:rsid w:val="00192A5C"/>
    <w:rsid w:val="001A2002"/>
    <w:rsid w:val="001B55C1"/>
    <w:rsid w:val="001B65E8"/>
    <w:rsid w:val="001C410B"/>
    <w:rsid w:val="001D18AF"/>
    <w:rsid w:val="001F7D74"/>
    <w:rsid w:val="00203C7B"/>
    <w:rsid w:val="00230B4D"/>
    <w:rsid w:val="00232457"/>
    <w:rsid w:val="00256CD0"/>
    <w:rsid w:val="00261240"/>
    <w:rsid w:val="00285381"/>
    <w:rsid w:val="002961C0"/>
    <w:rsid w:val="002A641B"/>
    <w:rsid w:val="002A6C78"/>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9677F"/>
    <w:rsid w:val="004A16EB"/>
    <w:rsid w:val="004B3A36"/>
    <w:rsid w:val="004D7403"/>
    <w:rsid w:val="004D7BD6"/>
    <w:rsid w:val="004E4FF5"/>
    <w:rsid w:val="004F5B85"/>
    <w:rsid w:val="0052299E"/>
    <w:rsid w:val="00526995"/>
    <w:rsid w:val="00541E43"/>
    <w:rsid w:val="00551AB8"/>
    <w:rsid w:val="00557D00"/>
    <w:rsid w:val="005722AE"/>
    <w:rsid w:val="0057513B"/>
    <w:rsid w:val="005A7D23"/>
    <w:rsid w:val="005C364F"/>
    <w:rsid w:val="005E6F06"/>
    <w:rsid w:val="006060C4"/>
    <w:rsid w:val="006113B2"/>
    <w:rsid w:val="00616B67"/>
    <w:rsid w:val="00620ECD"/>
    <w:rsid w:val="006312F5"/>
    <w:rsid w:val="00633455"/>
    <w:rsid w:val="00646DA2"/>
    <w:rsid w:val="00646EAC"/>
    <w:rsid w:val="0066606B"/>
    <w:rsid w:val="006864DA"/>
    <w:rsid w:val="0069173D"/>
    <w:rsid w:val="006A54E8"/>
    <w:rsid w:val="006B4B39"/>
    <w:rsid w:val="006B76FB"/>
    <w:rsid w:val="006D5CF1"/>
    <w:rsid w:val="006E0D6D"/>
    <w:rsid w:val="006E7DB5"/>
    <w:rsid w:val="007119B8"/>
    <w:rsid w:val="007166E9"/>
    <w:rsid w:val="007235E1"/>
    <w:rsid w:val="00725E4A"/>
    <w:rsid w:val="00727E24"/>
    <w:rsid w:val="0073145C"/>
    <w:rsid w:val="00742670"/>
    <w:rsid w:val="00744BA5"/>
    <w:rsid w:val="007520F4"/>
    <w:rsid w:val="00754FC1"/>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D76B7"/>
    <w:rsid w:val="007E02C8"/>
    <w:rsid w:val="00803DD3"/>
    <w:rsid w:val="00870D29"/>
    <w:rsid w:val="008764E8"/>
    <w:rsid w:val="008965FB"/>
    <w:rsid w:val="0089788D"/>
    <w:rsid w:val="008B0493"/>
    <w:rsid w:val="008B3E86"/>
    <w:rsid w:val="008E3381"/>
    <w:rsid w:val="009109F1"/>
    <w:rsid w:val="0091538B"/>
    <w:rsid w:val="00923120"/>
    <w:rsid w:val="00926B71"/>
    <w:rsid w:val="00930E98"/>
    <w:rsid w:val="00933C5B"/>
    <w:rsid w:val="009432F9"/>
    <w:rsid w:val="00954CD5"/>
    <w:rsid w:val="009702D4"/>
    <w:rsid w:val="00981945"/>
    <w:rsid w:val="00985FB7"/>
    <w:rsid w:val="0099357A"/>
    <w:rsid w:val="00997E80"/>
    <w:rsid w:val="009C291E"/>
    <w:rsid w:val="009C5505"/>
    <w:rsid w:val="009D2B97"/>
    <w:rsid w:val="009D581F"/>
    <w:rsid w:val="009E32AA"/>
    <w:rsid w:val="009E5F87"/>
    <w:rsid w:val="009E711F"/>
    <w:rsid w:val="00A03E6F"/>
    <w:rsid w:val="00A270B0"/>
    <w:rsid w:val="00A50A18"/>
    <w:rsid w:val="00A52DB9"/>
    <w:rsid w:val="00A65986"/>
    <w:rsid w:val="00A67771"/>
    <w:rsid w:val="00AC2AD9"/>
    <w:rsid w:val="00AD044C"/>
    <w:rsid w:val="00AD5853"/>
    <w:rsid w:val="00AF70A9"/>
    <w:rsid w:val="00B12D54"/>
    <w:rsid w:val="00B255AE"/>
    <w:rsid w:val="00B25E0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928C6"/>
    <w:rsid w:val="00CA4559"/>
    <w:rsid w:val="00CB6A16"/>
    <w:rsid w:val="00CD77C6"/>
    <w:rsid w:val="00D16AA4"/>
    <w:rsid w:val="00D313BA"/>
    <w:rsid w:val="00D32573"/>
    <w:rsid w:val="00D34461"/>
    <w:rsid w:val="00D3673E"/>
    <w:rsid w:val="00D44D07"/>
    <w:rsid w:val="00D61FA2"/>
    <w:rsid w:val="00D778E8"/>
    <w:rsid w:val="00D86FD1"/>
    <w:rsid w:val="00D96A10"/>
    <w:rsid w:val="00DB4B3E"/>
    <w:rsid w:val="00DC2FB1"/>
    <w:rsid w:val="00DC4B5C"/>
    <w:rsid w:val="00DD6456"/>
    <w:rsid w:val="00DF38E5"/>
    <w:rsid w:val="00E0493D"/>
    <w:rsid w:val="00E079FB"/>
    <w:rsid w:val="00E1521A"/>
    <w:rsid w:val="00E153AE"/>
    <w:rsid w:val="00E345A4"/>
    <w:rsid w:val="00E35290"/>
    <w:rsid w:val="00E5484E"/>
    <w:rsid w:val="00E572AA"/>
    <w:rsid w:val="00E6285E"/>
    <w:rsid w:val="00E75925"/>
    <w:rsid w:val="00E8129A"/>
    <w:rsid w:val="00E855F2"/>
    <w:rsid w:val="00E869AF"/>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92720"/>
    <w:rsid w:val="00FA1851"/>
    <w:rsid w:val="00FA5CD9"/>
    <w:rsid w:val="00FA6B27"/>
    <w:rsid w:val="00FC2831"/>
    <w:rsid w:val="00FE3690"/>
    <w:rsid w:val="02486AD7"/>
    <w:rsid w:val="025E2992"/>
    <w:rsid w:val="048A69BA"/>
    <w:rsid w:val="04F96FF0"/>
    <w:rsid w:val="05856AD5"/>
    <w:rsid w:val="074D79FE"/>
    <w:rsid w:val="07826AE8"/>
    <w:rsid w:val="07C11522"/>
    <w:rsid w:val="08244CC2"/>
    <w:rsid w:val="08253C58"/>
    <w:rsid w:val="088968DD"/>
    <w:rsid w:val="0A03446D"/>
    <w:rsid w:val="0BD834AB"/>
    <w:rsid w:val="0CDB5CD2"/>
    <w:rsid w:val="0D2B61B4"/>
    <w:rsid w:val="0D847672"/>
    <w:rsid w:val="0EAC255C"/>
    <w:rsid w:val="103359C7"/>
    <w:rsid w:val="10593038"/>
    <w:rsid w:val="10596B94"/>
    <w:rsid w:val="10EF574B"/>
    <w:rsid w:val="110A7E9B"/>
    <w:rsid w:val="112605F8"/>
    <w:rsid w:val="1209283C"/>
    <w:rsid w:val="129D78DE"/>
    <w:rsid w:val="160B0931"/>
    <w:rsid w:val="188449CB"/>
    <w:rsid w:val="1A5A7063"/>
    <w:rsid w:val="1B0C7993"/>
    <w:rsid w:val="1C0D40D3"/>
    <w:rsid w:val="1FE86F26"/>
    <w:rsid w:val="1FED554B"/>
    <w:rsid w:val="21B959FE"/>
    <w:rsid w:val="249B37C8"/>
    <w:rsid w:val="25110FEA"/>
    <w:rsid w:val="25401C79"/>
    <w:rsid w:val="26EC20B9"/>
    <w:rsid w:val="279A1EFD"/>
    <w:rsid w:val="28B5297E"/>
    <w:rsid w:val="28D64957"/>
    <w:rsid w:val="294A30C6"/>
    <w:rsid w:val="2A4522F2"/>
    <w:rsid w:val="2BC01C8F"/>
    <w:rsid w:val="2DC054D7"/>
    <w:rsid w:val="2EBA6F40"/>
    <w:rsid w:val="310D77FB"/>
    <w:rsid w:val="31F214AB"/>
    <w:rsid w:val="33DB341C"/>
    <w:rsid w:val="34ED244F"/>
    <w:rsid w:val="34FB796B"/>
    <w:rsid w:val="36015455"/>
    <w:rsid w:val="36BC5387"/>
    <w:rsid w:val="38156F95"/>
    <w:rsid w:val="39A131D7"/>
    <w:rsid w:val="3A47175D"/>
    <w:rsid w:val="3B24625C"/>
    <w:rsid w:val="3DA6700D"/>
    <w:rsid w:val="40C93E4A"/>
    <w:rsid w:val="40DB3485"/>
    <w:rsid w:val="41CC2DBB"/>
    <w:rsid w:val="41F40E7F"/>
    <w:rsid w:val="43140359"/>
    <w:rsid w:val="44F92FF0"/>
    <w:rsid w:val="45303661"/>
    <w:rsid w:val="45391464"/>
    <w:rsid w:val="45F96148"/>
    <w:rsid w:val="476A0A06"/>
    <w:rsid w:val="48CA3D62"/>
    <w:rsid w:val="48DA17A5"/>
    <w:rsid w:val="499A379E"/>
    <w:rsid w:val="4AB56AE2"/>
    <w:rsid w:val="4B320132"/>
    <w:rsid w:val="4C3B3017"/>
    <w:rsid w:val="4F950C90"/>
    <w:rsid w:val="4FAA1873"/>
    <w:rsid w:val="4FE01F66"/>
    <w:rsid w:val="50597F0F"/>
    <w:rsid w:val="506B35A4"/>
    <w:rsid w:val="5314477D"/>
    <w:rsid w:val="533E69ED"/>
    <w:rsid w:val="534F73A8"/>
    <w:rsid w:val="5354199D"/>
    <w:rsid w:val="536D782E"/>
    <w:rsid w:val="54E218B8"/>
    <w:rsid w:val="54ED6E78"/>
    <w:rsid w:val="55CD7039"/>
    <w:rsid w:val="570C6254"/>
    <w:rsid w:val="57F66044"/>
    <w:rsid w:val="598F0E47"/>
    <w:rsid w:val="59E51A70"/>
    <w:rsid w:val="5A8E2EAB"/>
    <w:rsid w:val="5A90452E"/>
    <w:rsid w:val="5BE03293"/>
    <w:rsid w:val="5F4E152E"/>
    <w:rsid w:val="603D5158"/>
    <w:rsid w:val="60CC64DC"/>
    <w:rsid w:val="61F061FA"/>
    <w:rsid w:val="62E67182"/>
    <w:rsid w:val="654C3B61"/>
    <w:rsid w:val="671D6C49"/>
    <w:rsid w:val="6B1543A2"/>
    <w:rsid w:val="6D1F1741"/>
    <w:rsid w:val="6E524F01"/>
    <w:rsid w:val="70D70327"/>
    <w:rsid w:val="73FC5756"/>
    <w:rsid w:val="743326A2"/>
    <w:rsid w:val="75986535"/>
    <w:rsid w:val="75B3511C"/>
    <w:rsid w:val="75F776FF"/>
    <w:rsid w:val="764861AD"/>
    <w:rsid w:val="7795329B"/>
    <w:rsid w:val="77C6382D"/>
    <w:rsid w:val="7820118F"/>
    <w:rsid w:val="787B71A8"/>
    <w:rsid w:val="792358B0"/>
    <w:rsid w:val="79725A1A"/>
    <w:rsid w:val="7A28257D"/>
    <w:rsid w:val="7DA939D5"/>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Calibri"/>
      <w:kern w:val="2"/>
      <w:sz w:val="21"/>
      <w:szCs w:val="22"/>
      <w:lang w:val="en-US" w:eastAsia="zh-CN" w:bidi="ar-SA"/>
    </w:rPr>
  </w:style>
  <w:style w:type="paragraph" w:styleId="4">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4"/>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tabs>
        <w:tab w:val="left" w:pos="360"/>
      </w:tabs>
      <w:spacing w:line="220" w:lineRule="exact"/>
      <w:ind w:left="360" w:hanging="360"/>
    </w:pPr>
    <w:rPr>
      <w:szCs w:val="24"/>
    </w:rPr>
  </w:style>
  <w:style w:type="paragraph" w:styleId="3">
    <w:name w:val="Body Text"/>
    <w:basedOn w:val="1"/>
    <w:next w:val="1"/>
    <w:link w:val="26"/>
    <w:qFormat/>
    <w:uiPriority w:val="0"/>
    <w:pPr>
      <w:spacing w:after="120"/>
    </w:pPr>
    <w:rPr>
      <w:rFonts w:hint="eastAsia" w:ascii="宋体" w:hAnsi="宋体" w:eastAsia="宋体"/>
      <w:szCs w:val="24"/>
    </w:rPr>
  </w:style>
  <w:style w:type="paragraph" w:styleId="7">
    <w:name w:val="List Bullet"/>
    <w:basedOn w:val="1"/>
    <w:qFormat/>
    <w:uiPriority w:val="0"/>
    <w:pPr>
      <w:numPr>
        <w:ilvl w:val="0"/>
        <w:numId w:val="1"/>
      </w:numPr>
    </w:pPr>
    <w:rPr>
      <w:rFonts w:ascii="Calibri" w:hAnsi="Calibri" w:eastAsia="宋体" w:cs="Times New Roman"/>
      <w:szCs w:val="20"/>
    </w:rPr>
  </w:style>
  <w:style w:type="paragraph" w:styleId="8">
    <w:name w:val="annotation text"/>
    <w:basedOn w:val="1"/>
    <w:link w:val="25"/>
    <w:qFormat/>
    <w:uiPriority w:val="0"/>
    <w:pPr>
      <w:jc w:val="left"/>
    </w:pPr>
  </w:style>
  <w:style w:type="paragraph" w:styleId="9">
    <w:name w:val="Body Text Indent"/>
    <w:basedOn w:val="1"/>
    <w:qFormat/>
    <w:uiPriority w:val="0"/>
    <w:pPr>
      <w:spacing w:line="360" w:lineRule="auto"/>
      <w:ind w:firstLine="420" w:firstLineChars="200"/>
    </w:pPr>
  </w:style>
  <w:style w:type="paragraph" w:styleId="10">
    <w:name w:val="Plain Text"/>
    <w:basedOn w:val="1"/>
    <w:link w:val="27"/>
    <w:qFormat/>
    <w:uiPriority w:val="0"/>
    <w:rPr>
      <w:rFonts w:ascii="宋体" w:hAnsi="Courier New" w:eastAsia="Times New Roman"/>
      <w:kern w:val="0"/>
      <w:sz w:val="20"/>
      <w:szCs w:val="21"/>
    </w:rPr>
  </w:style>
  <w:style w:type="paragraph" w:styleId="11">
    <w:name w:val="Balloon Text"/>
    <w:basedOn w:val="1"/>
    <w:link w:val="39"/>
    <w:autoRedefine/>
    <w:unhideWhenUsed/>
    <w:qFormat/>
    <w:uiPriority w:val="0"/>
    <w:rPr>
      <w:sz w:val="18"/>
      <w:szCs w:val="18"/>
    </w:rPr>
  </w:style>
  <w:style w:type="paragraph" w:styleId="12">
    <w:name w:val="footer"/>
    <w:basedOn w:val="1"/>
    <w:link w:val="37"/>
    <w:autoRedefine/>
    <w:unhideWhenUsed/>
    <w:qFormat/>
    <w:uiPriority w:val="99"/>
    <w:pPr>
      <w:tabs>
        <w:tab w:val="center" w:pos="4153"/>
        <w:tab w:val="right" w:pos="8306"/>
      </w:tabs>
      <w:snapToGrid w:val="0"/>
      <w:jc w:val="left"/>
    </w:pPr>
    <w:rPr>
      <w:sz w:val="18"/>
      <w:szCs w:val="18"/>
    </w:rPr>
  </w:style>
  <w:style w:type="paragraph" w:styleId="13">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8"/>
    <w:next w:val="8"/>
    <w:link w:val="38"/>
    <w:autoRedefine/>
    <w:semiHidden/>
    <w:unhideWhenUsed/>
    <w:qFormat/>
    <w:uiPriority w:val="99"/>
    <w:rPr>
      <w:b/>
      <w:bCs/>
    </w:rPr>
  </w:style>
  <w:style w:type="paragraph" w:styleId="16">
    <w:name w:val="Body Text First Indent 2"/>
    <w:basedOn w:val="9"/>
    <w:autoRedefine/>
    <w:unhideWhenUsed/>
    <w:qFormat/>
    <w:uiPriority w:val="99"/>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b/>
      <w:bCs/>
    </w:rPr>
  </w:style>
  <w:style w:type="character" w:styleId="21">
    <w:name w:val="annotation reference"/>
    <w:basedOn w:val="19"/>
    <w:autoRedefine/>
    <w:semiHidden/>
    <w:unhideWhenUsed/>
    <w:qFormat/>
    <w:uiPriority w:val="99"/>
    <w:rPr>
      <w:sz w:val="21"/>
      <w:szCs w:val="21"/>
    </w:rPr>
  </w:style>
  <w:style w:type="paragraph" w:customStyle="1" w:styleId="2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character" w:customStyle="1" w:styleId="23">
    <w:name w:val="标题 2 Char"/>
    <w:basedOn w:val="19"/>
    <w:link w:val="5"/>
    <w:autoRedefine/>
    <w:qFormat/>
    <w:uiPriority w:val="0"/>
    <w:rPr>
      <w:rFonts w:ascii="Arial" w:hAnsi="Arial" w:eastAsia="黑体" w:cs="Calibri"/>
      <w:b/>
      <w:bCs/>
      <w:sz w:val="32"/>
      <w:szCs w:val="32"/>
    </w:rPr>
  </w:style>
  <w:style w:type="character" w:customStyle="1" w:styleId="24">
    <w:name w:val="标题 3 Char"/>
    <w:basedOn w:val="19"/>
    <w:link w:val="6"/>
    <w:autoRedefine/>
    <w:qFormat/>
    <w:uiPriority w:val="0"/>
    <w:rPr>
      <w:rFonts w:ascii="等线" w:hAnsi="等线" w:eastAsia="等线" w:cs="Calibri"/>
      <w:b/>
      <w:bCs/>
      <w:sz w:val="32"/>
      <w:szCs w:val="32"/>
    </w:rPr>
  </w:style>
  <w:style w:type="character" w:customStyle="1" w:styleId="25">
    <w:name w:val="批注文字 Char"/>
    <w:basedOn w:val="19"/>
    <w:link w:val="8"/>
    <w:autoRedefine/>
    <w:qFormat/>
    <w:uiPriority w:val="0"/>
    <w:rPr>
      <w:rFonts w:ascii="等线" w:hAnsi="等线" w:eastAsia="等线" w:cs="Calibri"/>
    </w:rPr>
  </w:style>
  <w:style w:type="character" w:customStyle="1" w:styleId="26">
    <w:name w:val="正文文本 Char"/>
    <w:basedOn w:val="19"/>
    <w:link w:val="3"/>
    <w:autoRedefine/>
    <w:qFormat/>
    <w:uiPriority w:val="0"/>
    <w:rPr>
      <w:rFonts w:ascii="宋体" w:hAnsi="宋体" w:eastAsia="宋体" w:cs="Calibri"/>
      <w:szCs w:val="24"/>
    </w:rPr>
  </w:style>
  <w:style w:type="character" w:customStyle="1" w:styleId="27">
    <w:name w:val="纯文本 Char"/>
    <w:basedOn w:val="19"/>
    <w:link w:val="10"/>
    <w:autoRedefine/>
    <w:qFormat/>
    <w:uiPriority w:val="0"/>
    <w:rPr>
      <w:rFonts w:ascii="宋体" w:hAnsi="Courier New" w:eastAsia="Times New Roman" w:cs="Calibri"/>
      <w:kern w:val="0"/>
      <w:sz w:val="20"/>
      <w:szCs w:val="21"/>
      <w:lang w:val="en-US" w:eastAsia="zh-CN"/>
    </w:rPr>
  </w:style>
  <w:style w:type="paragraph" w:customStyle="1" w:styleId="28">
    <w:name w:val="Char Char Char2 Char Char Char Char Char Char1 Char"/>
    <w:basedOn w:val="1"/>
    <w:autoRedefine/>
    <w:qFormat/>
    <w:uiPriority w:val="0"/>
    <w:pPr>
      <w:adjustRightInd w:val="0"/>
      <w:spacing w:line="360" w:lineRule="auto"/>
    </w:pPr>
    <w:rPr>
      <w:rFonts w:ascii="Times New Roman" w:hAnsi="Times New Roman" w:eastAsia="宋体"/>
      <w:kern w:val="0"/>
      <w:sz w:val="24"/>
      <w:szCs w:val="20"/>
    </w:rPr>
  </w:style>
  <w:style w:type="character" w:customStyle="1" w:styleId="29">
    <w:name w:val="文件-一级节标题 字符"/>
    <w:link w:val="30"/>
    <w:autoRedefine/>
    <w:qFormat/>
    <w:uiPriority w:val="0"/>
    <w:rPr>
      <w:rFonts w:ascii="黑体" w:hAnsi="黑体" w:eastAsia="黑体"/>
      <w:b/>
      <w:bCs/>
      <w:sz w:val="28"/>
      <w:szCs w:val="32"/>
    </w:rPr>
  </w:style>
  <w:style w:type="paragraph" w:customStyle="1" w:styleId="30">
    <w:name w:val="文件-一级节标题"/>
    <w:basedOn w:val="5"/>
    <w:next w:val="31"/>
    <w:link w:val="29"/>
    <w:autoRedefine/>
    <w:qFormat/>
    <w:uiPriority w:val="0"/>
    <w:pPr>
      <w:adjustRightInd w:val="0"/>
      <w:snapToGrid w:val="0"/>
      <w:spacing w:before="0" w:after="0" w:line="360" w:lineRule="auto"/>
      <w:outlineLvl w:val="5"/>
    </w:pPr>
    <w:rPr>
      <w:rFonts w:ascii="黑体" w:hAnsi="黑体" w:cstheme="minorBidi"/>
      <w:sz w:val="28"/>
    </w:rPr>
  </w:style>
  <w:style w:type="paragraph" w:customStyle="1" w:styleId="31">
    <w:name w:val="文件-正文"/>
    <w:basedOn w:val="1"/>
    <w:link w:val="32"/>
    <w:autoRedefine/>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32">
    <w:name w:val="文件-正文 字符"/>
    <w:link w:val="31"/>
    <w:autoRedefine/>
    <w:qFormat/>
    <w:uiPriority w:val="0"/>
    <w:rPr>
      <w:rFonts w:ascii="宋体" w:hAnsi="宋体" w:eastAsia="Times New Roman" w:cs="Calibri"/>
      <w:kern w:val="0"/>
      <w:szCs w:val="20"/>
    </w:rPr>
  </w:style>
  <w:style w:type="character" w:customStyle="1" w:styleId="33">
    <w:name w:val="文件-章标题 字符"/>
    <w:link w:val="34"/>
    <w:autoRedefine/>
    <w:qFormat/>
    <w:uiPriority w:val="0"/>
    <w:rPr>
      <w:rFonts w:ascii="黑体" w:hAnsi="黑体" w:eastAsia="黑体"/>
      <w:b/>
      <w:bCs/>
      <w:kern w:val="44"/>
      <w:sz w:val="32"/>
      <w:szCs w:val="44"/>
    </w:rPr>
  </w:style>
  <w:style w:type="paragraph" w:customStyle="1" w:styleId="34">
    <w:name w:val="文件-章标题"/>
    <w:basedOn w:val="4"/>
    <w:next w:val="1"/>
    <w:link w:val="33"/>
    <w:autoRedefine/>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5">
    <w:name w:val="标题 1 Char"/>
    <w:basedOn w:val="19"/>
    <w:link w:val="4"/>
    <w:autoRedefine/>
    <w:qFormat/>
    <w:uiPriority w:val="9"/>
    <w:rPr>
      <w:rFonts w:ascii="等线" w:hAnsi="等线" w:eastAsia="等线" w:cs="Calibri"/>
      <w:b/>
      <w:bCs/>
      <w:kern w:val="44"/>
      <w:sz w:val="44"/>
      <w:szCs w:val="44"/>
    </w:rPr>
  </w:style>
  <w:style w:type="character" w:customStyle="1" w:styleId="36">
    <w:name w:val="页眉 Char"/>
    <w:basedOn w:val="19"/>
    <w:link w:val="13"/>
    <w:autoRedefine/>
    <w:qFormat/>
    <w:uiPriority w:val="99"/>
    <w:rPr>
      <w:rFonts w:ascii="等线" w:hAnsi="等线" w:eastAsia="等线" w:cs="Calibri"/>
      <w:sz w:val="18"/>
      <w:szCs w:val="18"/>
    </w:rPr>
  </w:style>
  <w:style w:type="character" w:customStyle="1" w:styleId="37">
    <w:name w:val="页脚 Char"/>
    <w:basedOn w:val="19"/>
    <w:link w:val="12"/>
    <w:autoRedefine/>
    <w:qFormat/>
    <w:uiPriority w:val="99"/>
    <w:rPr>
      <w:rFonts w:ascii="等线" w:hAnsi="等线" w:eastAsia="等线" w:cs="Calibri"/>
      <w:sz w:val="18"/>
      <w:szCs w:val="18"/>
    </w:rPr>
  </w:style>
  <w:style w:type="character" w:customStyle="1" w:styleId="38">
    <w:name w:val="批注主题 Char"/>
    <w:basedOn w:val="25"/>
    <w:link w:val="15"/>
    <w:autoRedefine/>
    <w:semiHidden/>
    <w:qFormat/>
    <w:uiPriority w:val="99"/>
    <w:rPr>
      <w:rFonts w:ascii="等线" w:hAnsi="等线" w:eastAsia="等线" w:cs="Calibri"/>
      <w:b/>
      <w:bCs/>
    </w:rPr>
  </w:style>
  <w:style w:type="character" w:customStyle="1" w:styleId="39">
    <w:name w:val="批注框文本 Char"/>
    <w:basedOn w:val="19"/>
    <w:link w:val="11"/>
    <w:autoRedefine/>
    <w:qFormat/>
    <w:uiPriority w:val="0"/>
    <w:rPr>
      <w:rFonts w:ascii="等线" w:hAnsi="等线" w:eastAsia="等线" w:cs="Calibri"/>
      <w:sz w:val="18"/>
      <w:szCs w:val="18"/>
    </w:rPr>
  </w:style>
  <w:style w:type="paragraph" w:styleId="40">
    <w:name w:val="List Paragraph"/>
    <w:basedOn w:val="1"/>
    <w:autoRedefine/>
    <w:qFormat/>
    <w:uiPriority w:val="34"/>
    <w:pPr>
      <w:ind w:firstLine="420" w:firstLineChars="200"/>
    </w:pPr>
  </w:style>
  <w:style w:type="paragraph" w:customStyle="1" w:styleId="41">
    <w:name w:val="Char Char Char2 Char Char Char Char Char Char1 Char1"/>
    <w:basedOn w:val="1"/>
    <w:autoRedefine/>
    <w:qFormat/>
    <w:uiPriority w:val="0"/>
    <w:pPr>
      <w:adjustRightInd w:val="0"/>
      <w:spacing w:line="360" w:lineRule="auto"/>
    </w:pPr>
    <w:rPr>
      <w:rFonts w:ascii="Times New Roman" w:hAnsi="Times New Roman" w:eastAsia="宋体"/>
      <w:kern w:val="0"/>
      <w:sz w:val="24"/>
      <w:szCs w:val="20"/>
    </w:rPr>
  </w:style>
  <w:style w:type="paragraph" w:customStyle="1" w:styleId="42">
    <w:name w:val="修订1"/>
    <w:autoRedefine/>
    <w:hidden/>
    <w:semiHidden/>
    <w:qFormat/>
    <w:uiPriority w:val="99"/>
    <w:rPr>
      <w:rFonts w:ascii="等线" w:hAnsi="等线" w:eastAsia="等线" w:cs="Calibri"/>
      <w:kern w:val="2"/>
      <w:sz w:val="21"/>
      <w:szCs w:val="22"/>
      <w:lang w:val="en-US" w:eastAsia="zh-CN" w:bidi="ar-SA"/>
    </w:rPr>
  </w:style>
  <w:style w:type="paragraph" w:customStyle="1" w:styleId="43">
    <w:name w:val="Char Char Char2 Char Char Char Char Char Char1 Char2"/>
    <w:basedOn w:val="1"/>
    <w:autoRedefine/>
    <w:qFormat/>
    <w:uiPriority w:val="0"/>
    <w:pPr>
      <w:adjustRightInd w:val="0"/>
      <w:spacing w:line="360" w:lineRule="auto"/>
    </w:pPr>
    <w:rPr>
      <w:rFonts w:ascii="Times New Roman" w:hAnsi="Times New Roman" w:eastAsia="宋体"/>
      <w:kern w:val="0"/>
      <w:sz w:val="24"/>
      <w:szCs w:val="20"/>
    </w:rPr>
  </w:style>
  <w:style w:type="paragraph" w:customStyle="1" w:styleId="44">
    <w:name w:val="Char Char Char2 Char Char Char Char Char Char1 Char3"/>
    <w:basedOn w:val="1"/>
    <w:autoRedefine/>
    <w:qFormat/>
    <w:uiPriority w:val="0"/>
    <w:pPr>
      <w:adjustRightInd w:val="0"/>
      <w:spacing w:line="360" w:lineRule="auto"/>
    </w:pPr>
    <w:rPr>
      <w:rFonts w:ascii="Times New Roman" w:hAnsi="Times New Roman" w:eastAsia="宋体"/>
      <w:kern w:val="0"/>
      <w:sz w:val="24"/>
      <w:szCs w:val="20"/>
    </w:rPr>
  </w:style>
  <w:style w:type="paragraph" w:customStyle="1" w:styleId="45">
    <w:name w:val="Char Char Char2 Char Char Char Char Char Char1 Char4"/>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6">
    <w:name w:val="Char Char Char2 Char Char Char Char Char Char1 Char5"/>
    <w:basedOn w:val="1"/>
    <w:autoRedefine/>
    <w:qFormat/>
    <w:uiPriority w:val="0"/>
    <w:pPr>
      <w:adjustRightInd w:val="0"/>
      <w:spacing w:line="360" w:lineRule="auto"/>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2A8-C1D4-4F54-BDB9-BADD6206D11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9349</Words>
  <Characters>9667</Characters>
  <Lines>66</Lines>
  <Paragraphs>18</Paragraphs>
  <TotalTime>3</TotalTime>
  <ScaleCrop>false</ScaleCrop>
  <LinksUpToDate>false</LinksUpToDate>
  <CharactersWithSpaces>10459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2022-04-06T07:48:00Z</dcterms:created>
  <dc:creator>SICS</dc:creator>
  <cp:lastModifiedBy>admin</cp:lastModifiedBy>
  <dcterms:modified xsi:type="dcterms:W3CDTF">2023-12-26T07:36:23Z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712E1995E22440CAADE2B735CDE34B15_13</vt:lpwstr>
  </property>
</Properties>
</file>